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w:t>
      </w:r>
      <w:r w:rsidR="0075327C">
        <w:rPr>
          <w:rFonts w:ascii="Times New Roman" w:hAnsi="Times New Roman" w:cs="Times New Roman"/>
          <w:sz w:val="26"/>
          <w:szCs w:val="26"/>
          <w:lang w:val="ru-RU"/>
        </w:rPr>
        <w:t>9</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63D20">
      <w:pPr>
        <w:numPr>
          <w:ilvl w:val="0"/>
          <w:numId w:val="1"/>
        </w:numPr>
        <w:tabs>
          <w:tab w:val="clear" w:pos="3054"/>
          <w:tab w:val="num" w:pos="2694"/>
        </w:tabs>
        <w:ind w:left="1134"/>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«Адрес доставки» – это указанный в </w:t>
      </w:r>
      <w:r w:rsidR="005D2B1E">
        <w:rPr>
          <w:rFonts w:ascii="Times New Roman" w:hAnsi="Times New Roman" w:cs="Times New Roman"/>
          <w:sz w:val="26"/>
          <w:szCs w:val="26"/>
          <w:lang w:val="ru-RU"/>
        </w:rPr>
        <w:t>Приложении №1</w:t>
      </w:r>
      <w:r w:rsidRPr="00171F71">
        <w:rPr>
          <w:rFonts w:ascii="Times New Roman" w:hAnsi="Times New Roman" w:cs="Times New Roman"/>
          <w:sz w:val="26"/>
          <w:szCs w:val="26"/>
          <w:lang w:val="ru-RU"/>
        </w:rPr>
        <w:t xml:space="preserve"> </w:t>
      </w:r>
      <w:r w:rsidR="005D2B1E">
        <w:rPr>
          <w:rFonts w:ascii="Times New Roman" w:hAnsi="Times New Roman" w:cs="Times New Roman"/>
          <w:sz w:val="26"/>
          <w:szCs w:val="26"/>
          <w:lang w:val="ru-RU"/>
        </w:rPr>
        <w:t xml:space="preserve">к Договору </w:t>
      </w:r>
      <w:r w:rsidRPr="00171F71">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w:t>
      </w:r>
      <w:r w:rsidR="001A1C0D">
        <w:rPr>
          <w:rFonts w:ascii="Times New Roman" w:hAnsi="Times New Roman" w:cs="Times New Roman"/>
          <w:sz w:val="26"/>
          <w:szCs w:val="26"/>
          <w:lang w:val="ru-RU"/>
        </w:rPr>
        <w:t xml:space="preserve"> </w:t>
      </w:r>
      <w:r w:rsidR="00A204D7">
        <w:rPr>
          <w:rFonts w:ascii="Times New Roman" w:hAnsi="Times New Roman" w:cs="Times New Roman"/>
          <w:sz w:val="26"/>
          <w:szCs w:val="26"/>
          <w:lang w:val="ru-RU"/>
        </w:rPr>
        <w:t xml:space="preserve"> </w:t>
      </w:r>
      <w:r>
        <w:rPr>
          <w:rFonts w:ascii="Times New Roman" w:hAnsi="Times New Roman" w:cs="Times New Roman"/>
          <w:sz w:val="26"/>
          <w:szCs w:val="26"/>
          <w:lang w:val="ru-RU"/>
        </w:rPr>
        <w:t xml:space="preserve"> разделом 1</w:t>
      </w:r>
      <w:r w:rsidR="00452B6C">
        <w:rPr>
          <w:rFonts w:ascii="Times New Roman" w:hAnsi="Times New Roman" w:cs="Times New Roman"/>
          <w:sz w:val="26"/>
          <w:szCs w:val="26"/>
          <w:lang w:val="ru-RU"/>
        </w:rPr>
        <w:t>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w:t>
      </w:r>
      <w:r w:rsidR="0075327C">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363D20">
      <w:pPr>
        <w:numPr>
          <w:ilvl w:val="0"/>
          <w:numId w:val="1"/>
        </w:numPr>
        <w:tabs>
          <w:tab w:val="clear" w:pos="3054"/>
          <w:tab w:val="num" w:pos="2694"/>
        </w:tabs>
        <w:ind w:left="567"/>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порядке и на условиях, установленных настоящим Договором, Поставщик </w:t>
      </w:r>
      <w:r w:rsidRPr="00CB2DE3">
        <w:rPr>
          <w:rFonts w:ascii="Times New Roman" w:hAnsi="Times New Roman" w:cs="Times New Roman"/>
          <w:sz w:val="26"/>
          <w:szCs w:val="26"/>
          <w:lang w:val="ru-RU"/>
        </w:rPr>
        <w:t xml:space="preserve">обязуется на основании согласованных Сторонами Заказов передавать </w:t>
      </w:r>
      <w:r w:rsidR="00E757D1" w:rsidRPr="00CB2DE3">
        <w:rPr>
          <w:rFonts w:ascii="Times New Roman" w:hAnsi="Times New Roman" w:cs="Times New Roman"/>
          <w:sz w:val="26"/>
          <w:szCs w:val="26"/>
          <w:lang w:val="ru-RU"/>
        </w:rPr>
        <w:t>Покупателю Оборудование в соответствии с Приложени</w:t>
      </w:r>
      <w:r w:rsidR="00D306CD" w:rsidRPr="00CB2DE3">
        <w:rPr>
          <w:rFonts w:ascii="Times New Roman" w:hAnsi="Times New Roman" w:cs="Times New Roman"/>
          <w:sz w:val="26"/>
          <w:szCs w:val="26"/>
          <w:lang w:val="ru-RU"/>
        </w:rPr>
        <w:t>ем №1 (Спецификацией)</w:t>
      </w:r>
      <w:r w:rsidR="00E757D1" w:rsidRPr="00CB2DE3">
        <w:rPr>
          <w:rFonts w:ascii="Times New Roman" w:hAnsi="Times New Roman" w:cs="Times New Roman"/>
          <w:sz w:val="26"/>
          <w:szCs w:val="26"/>
          <w:lang w:val="ru-RU"/>
        </w:rPr>
        <w:t xml:space="preserve"> к настоящему Договору и на условиях, определенных настоящим</w:t>
      </w:r>
      <w:r w:rsidR="008067E7" w:rsidRPr="00CB2DE3">
        <w:rPr>
          <w:rFonts w:ascii="Times New Roman" w:hAnsi="Times New Roman" w:cs="Times New Roman"/>
          <w:sz w:val="26"/>
          <w:szCs w:val="26"/>
          <w:lang w:val="ru-RU"/>
        </w:rPr>
        <w:t xml:space="preserve"> Договором в собственность,</w:t>
      </w:r>
      <w:r w:rsidRPr="00CB2DE3">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CB2DE3" w:rsidRDefault="00F5192A" w:rsidP="00F5192A">
      <w:pPr>
        <w:ind w:firstLine="705"/>
        <w:jc w:val="both"/>
        <w:rPr>
          <w:rFonts w:ascii="Times New Roman" w:hAnsi="Times New Roman" w:cs="Times New Roman"/>
          <w:sz w:val="26"/>
          <w:szCs w:val="26"/>
          <w:lang w:val="ru-RU"/>
        </w:rPr>
      </w:pPr>
    </w:p>
    <w:p w:rsidR="00F5192A" w:rsidRPr="00CB2DE3" w:rsidRDefault="00F5192A" w:rsidP="00363D20">
      <w:pPr>
        <w:numPr>
          <w:ilvl w:val="0"/>
          <w:numId w:val="1"/>
        </w:numPr>
        <w:tabs>
          <w:tab w:val="clear" w:pos="3054"/>
          <w:tab w:val="num" w:pos="2694"/>
        </w:tabs>
        <w:ind w:left="1276"/>
        <w:jc w:val="center"/>
        <w:rPr>
          <w:rFonts w:ascii="Times New Roman" w:hAnsi="Times New Roman" w:cs="Times New Roman"/>
          <w:sz w:val="26"/>
          <w:szCs w:val="26"/>
          <w:lang w:val="ru-RU"/>
        </w:rPr>
      </w:pPr>
      <w:r w:rsidRPr="00CB2DE3">
        <w:rPr>
          <w:rFonts w:ascii="Times New Roman" w:hAnsi="Times New Roman" w:cs="Times New Roman"/>
          <w:sz w:val="26"/>
          <w:szCs w:val="26"/>
          <w:lang w:val="ru-RU"/>
        </w:rPr>
        <w:t>ЦЕНА ДОГОВОРА И ПОРЯДОК РАСЧЁТОВ</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Цена Договора составляет сумму не более </w:t>
      </w:r>
      <w:r w:rsidR="009A43BF" w:rsidRPr="00CB2DE3">
        <w:rPr>
          <w:rFonts w:ascii="Times New Roman" w:hAnsi="Times New Roman" w:cs="Times New Roman"/>
          <w:sz w:val="26"/>
          <w:szCs w:val="26"/>
          <w:lang w:val="ru-RU"/>
        </w:rPr>
        <w:t>_______________</w:t>
      </w:r>
      <w:r w:rsidR="007E7FCA" w:rsidRPr="00CB2DE3">
        <w:rPr>
          <w:rFonts w:ascii="Times New Roman" w:hAnsi="Times New Roman" w:cs="Times New Roman"/>
          <w:sz w:val="26"/>
          <w:szCs w:val="26"/>
          <w:lang w:val="ru-RU"/>
        </w:rPr>
        <w:t xml:space="preserve"> рублей (</w:t>
      </w:r>
      <w:r w:rsidR="009A43BF" w:rsidRPr="00CB2DE3">
        <w:rPr>
          <w:rFonts w:ascii="Times New Roman" w:hAnsi="Times New Roman" w:cs="Times New Roman"/>
          <w:sz w:val="26"/>
          <w:szCs w:val="26"/>
          <w:lang w:val="ru-RU"/>
        </w:rPr>
        <w:t>______________</w:t>
      </w:r>
      <w:r w:rsidR="00A004AC" w:rsidRPr="00CB2DE3">
        <w:rPr>
          <w:rFonts w:ascii="Times New Roman" w:hAnsi="Times New Roman" w:cs="Times New Roman"/>
          <w:sz w:val="26"/>
          <w:szCs w:val="26"/>
          <w:lang w:val="ru-RU"/>
        </w:rPr>
        <w:t>)</w:t>
      </w:r>
      <w:r w:rsidR="007E7FCA" w:rsidRPr="00CB2DE3">
        <w:rPr>
          <w:rFonts w:ascii="Times New Roman" w:hAnsi="Times New Roman" w:cs="Times New Roman"/>
          <w:sz w:val="26"/>
          <w:szCs w:val="26"/>
          <w:lang w:val="ru-RU"/>
        </w:rPr>
        <w:t xml:space="preserve"> руб</w:t>
      </w:r>
      <w:r w:rsidR="00A004AC" w:rsidRPr="00CB2DE3">
        <w:rPr>
          <w:rFonts w:ascii="Times New Roman" w:hAnsi="Times New Roman" w:cs="Times New Roman"/>
          <w:sz w:val="26"/>
          <w:szCs w:val="26"/>
          <w:lang w:val="ru-RU"/>
        </w:rPr>
        <w:t>лей</w:t>
      </w:r>
      <w:r w:rsidR="007E7FCA" w:rsidRPr="00CB2DE3">
        <w:rPr>
          <w:rFonts w:ascii="Times New Roman" w:hAnsi="Times New Roman" w:cs="Times New Roman"/>
          <w:sz w:val="26"/>
          <w:szCs w:val="26"/>
          <w:lang w:val="ru-RU"/>
        </w:rPr>
        <w:t xml:space="preserve"> и </w:t>
      </w:r>
      <w:r w:rsidR="009A43BF" w:rsidRPr="00CB2DE3">
        <w:rPr>
          <w:rFonts w:ascii="Times New Roman" w:hAnsi="Times New Roman" w:cs="Times New Roman"/>
          <w:sz w:val="26"/>
          <w:szCs w:val="26"/>
          <w:lang w:val="ru-RU"/>
        </w:rPr>
        <w:t>___</w:t>
      </w:r>
      <w:r w:rsidR="007E7FCA" w:rsidRPr="00CB2DE3">
        <w:rPr>
          <w:rFonts w:ascii="Times New Roman" w:hAnsi="Times New Roman" w:cs="Times New Roman"/>
          <w:sz w:val="26"/>
          <w:szCs w:val="26"/>
          <w:lang w:val="ru-RU"/>
        </w:rPr>
        <w:t xml:space="preserve"> коп</w:t>
      </w:r>
      <w:r w:rsidR="00A004AC" w:rsidRPr="00CB2DE3">
        <w:rPr>
          <w:rFonts w:ascii="Times New Roman" w:hAnsi="Times New Roman" w:cs="Times New Roman"/>
          <w:sz w:val="26"/>
          <w:szCs w:val="26"/>
          <w:lang w:val="ru-RU"/>
        </w:rPr>
        <w:t>еек</w:t>
      </w:r>
      <w:r w:rsidRPr="00CB2DE3">
        <w:rPr>
          <w:rFonts w:ascii="Times New Roman" w:hAnsi="Times New Roman" w:cs="Times New Roman"/>
          <w:sz w:val="26"/>
          <w:szCs w:val="26"/>
          <w:lang w:val="ru-RU"/>
        </w:rPr>
        <w:t xml:space="preserve">, в </w:t>
      </w:r>
      <w:proofErr w:type="spellStart"/>
      <w:r w:rsidRPr="00CB2DE3">
        <w:rPr>
          <w:rFonts w:ascii="Times New Roman" w:hAnsi="Times New Roman" w:cs="Times New Roman"/>
          <w:sz w:val="26"/>
          <w:szCs w:val="26"/>
          <w:lang w:val="ru-RU"/>
        </w:rPr>
        <w:t>т.ч</w:t>
      </w:r>
      <w:proofErr w:type="spellEnd"/>
      <w:r w:rsidRPr="00CB2DE3">
        <w:rPr>
          <w:rFonts w:ascii="Times New Roman" w:hAnsi="Times New Roman" w:cs="Times New Roman"/>
          <w:sz w:val="26"/>
          <w:szCs w:val="26"/>
          <w:lang w:val="ru-RU"/>
        </w:rPr>
        <w:t xml:space="preserve">. НДС </w:t>
      </w:r>
      <w:r w:rsidR="0075327C">
        <w:rPr>
          <w:rFonts w:ascii="Times New Roman" w:hAnsi="Times New Roman" w:cs="Times New Roman"/>
          <w:sz w:val="26"/>
          <w:szCs w:val="26"/>
          <w:lang w:val="ru-RU"/>
        </w:rPr>
        <w:t>20</w:t>
      </w:r>
      <w:r w:rsidRPr="00CB2DE3">
        <w:rPr>
          <w:rFonts w:ascii="Times New Roman" w:hAnsi="Times New Roman" w:cs="Times New Roman"/>
          <w:sz w:val="26"/>
          <w:szCs w:val="26"/>
          <w:lang w:val="ru-RU"/>
        </w:rPr>
        <w:t>%</w:t>
      </w:r>
      <w:r w:rsidR="00D306CD" w:rsidRPr="00CB2DE3">
        <w:rPr>
          <w:rFonts w:ascii="Times New Roman" w:hAnsi="Times New Roman" w:cs="Times New Roman"/>
          <w:sz w:val="26"/>
          <w:szCs w:val="26"/>
          <w:lang w:val="ru-RU"/>
        </w:rPr>
        <w:t xml:space="preserve"> </w:t>
      </w:r>
      <w:r w:rsidR="009A43BF" w:rsidRPr="00CB2DE3">
        <w:rPr>
          <w:rFonts w:ascii="Times New Roman" w:hAnsi="Times New Roman" w:cs="Times New Roman"/>
          <w:sz w:val="26"/>
          <w:szCs w:val="26"/>
          <w:lang w:val="ru-RU"/>
        </w:rPr>
        <w:t>_____</w:t>
      </w:r>
      <w:r w:rsidR="007E7FCA" w:rsidRPr="00CB2DE3">
        <w:rPr>
          <w:rFonts w:ascii="Times New Roman" w:hAnsi="Times New Roman" w:cs="Times New Roman"/>
          <w:sz w:val="26"/>
          <w:szCs w:val="26"/>
          <w:lang w:val="ru-RU"/>
        </w:rPr>
        <w:t xml:space="preserve"> рублей (</w:t>
      </w:r>
      <w:r w:rsidR="009A43BF" w:rsidRPr="00CB2DE3">
        <w:rPr>
          <w:rFonts w:ascii="Times New Roman" w:hAnsi="Times New Roman" w:cs="Times New Roman"/>
          <w:sz w:val="26"/>
          <w:szCs w:val="26"/>
          <w:lang w:val="ru-RU"/>
        </w:rPr>
        <w:t xml:space="preserve">__________ </w:t>
      </w:r>
      <w:proofErr w:type="gramStart"/>
      <w:r w:rsidR="009A43BF" w:rsidRPr="00CB2DE3">
        <w:rPr>
          <w:rFonts w:ascii="Times New Roman" w:hAnsi="Times New Roman" w:cs="Times New Roman"/>
          <w:sz w:val="26"/>
          <w:szCs w:val="26"/>
          <w:lang w:val="ru-RU"/>
        </w:rPr>
        <w:t>руб. )</w:t>
      </w:r>
      <w:proofErr w:type="gramEnd"/>
      <w:r w:rsidR="009A43BF" w:rsidRPr="00CB2DE3">
        <w:rPr>
          <w:rFonts w:ascii="Times New Roman" w:hAnsi="Times New Roman" w:cs="Times New Roman"/>
          <w:sz w:val="26"/>
          <w:szCs w:val="26"/>
          <w:lang w:val="ru-RU"/>
        </w:rPr>
        <w:t xml:space="preserve"> рублей ___</w:t>
      </w:r>
      <w:r w:rsidR="00D306CD" w:rsidRPr="00CB2DE3">
        <w:rPr>
          <w:rFonts w:ascii="Times New Roman" w:hAnsi="Times New Roman" w:cs="Times New Roman"/>
          <w:sz w:val="26"/>
          <w:szCs w:val="26"/>
          <w:lang w:val="ru-RU"/>
        </w:rPr>
        <w:t xml:space="preserve"> копеек.</w:t>
      </w:r>
      <w:r w:rsidRPr="00CB2DE3">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lastRenderedPageBreak/>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 xml:space="preserve">Цену Оборудования, в том числе НДС </w:t>
      </w:r>
      <w:r w:rsidR="0075327C">
        <w:rPr>
          <w:rFonts w:ascii="Times New Roman" w:hAnsi="Times New Roman" w:cs="Times New Roman"/>
          <w:sz w:val="26"/>
          <w:szCs w:val="26"/>
          <w:lang w:val="ru-RU"/>
        </w:rPr>
        <w:t>20</w:t>
      </w:r>
      <w:r w:rsidRPr="00CB2DE3">
        <w:rPr>
          <w:rFonts w:ascii="Times New Roman" w:hAnsi="Times New Roman" w:cs="Times New Roman"/>
          <w:sz w:val="26"/>
          <w:szCs w:val="26"/>
          <w:lang w:val="ru-RU"/>
        </w:rPr>
        <w:t xml:space="preserve"> %, Стороны согласовывают в Заказе.</w:t>
      </w:r>
      <w:r w:rsidR="008067E7" w:rsidRPr="00CB2DE3">
        <w:rPr>
          <w:rFonts w:ascii="Times New Roman" w:hAnsi="Times New Roman" w:cs="Times New Roman"/>
          <w:sz w:val="26"/>
          <w:szCs w:val="26"/>
          <w:lang w:val="ru-RU"/>
        </w:rPr>
        <w:t xml:space="preserve"> Стоимость оборудования, определенная Приложением </w:t>
      </w:r>
      <w:r w:rsidR="00D306CD" w:rsidRPr="00CB2DE3">
        <w:rPr>
          <w:rFonts w:ascii="Times New Roman" w:hAnsi="Times New Roman" w:cs="Times New Roman"/>
          <w:sz w:val="26"/>
          <w:szCs w:val="26"/>
          <w:lang w:val="ru-RU"/>
        </w:rPr>
        <w:t xml:space="preserve">№1 (Спецификацией) </w:t>
      </w:r>
      <w:r w:rsidR="008067E7" w:rsidRPr="00CB2DE3">
        <w:rPr>
          <w:rFonts w:ascii="Times New Roman" w:hAnsi="Times New Roman" w:cs="Times New Roman"/>
          <w:sz w:val="26"/>
          <w:szCs w:val="26"/>
          <w:lang w:val="ru-RU"/>
        </w:rPr>
        <w:t>к н</w:t>
      </w:r>
      <w:r w:rsidR="000611B1" w:rsidRPr="00CB2DE3">
        <w:rPr>
          <w:rFonts w:ascii="Times New Roman" w:hAnsi="Times New Roman" w:cs="Times New Roman"/>
          <w:sz w:val="26"/>
          <w:szCs w:val="26"/>
          <w:lang w:val="ru-RU"/>
        </w:rPr>
        <w:t xml:space="preserve">астоящему Договору в </w:t>
      </w:r>
      <w:r w:rsidR="00F842DD">
        <w:rPr>
          <w:rFonts w:ascii="Times New Roman" w:hAnsi="Times New Roman" w:cs="Times New Roman"/>
          <w:sz w:val="26"/>
          <w:szCs w:val="26"/>
          <w:lang w:val="ru-RU"/>
        </w:rPr>
        <w:t>рублях</w:t>
      </w:r>
      <w:r w:rsidR="008067E7" w:rsidRPr="00CB2DE3">
        <w:rPr>
          <w:rFonts w:ascii="Times New Roman" w:hAnsi="Times New Roman" w:cs="Times New Roman"/>
          <w:sz w:val="26"/>
          <w:szCs w:val="26"/>
          <w:lang w:val="ru-RU"/>
        </w:rPr>
        <w:t>, при заключении соответствующего Заказа не может быть увеличена.</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приложении №</w:t>
      </w:r>
      <w:r w:rsidR="00D306CD" w:rsidRPr="00CB2DE3">
        <w:rPr>
          <w:rFonts w:ascii="Times New Roman" w:hAnsi="Times New Roman" w:cs="Times New Roman"/>
          <w:sz w:val="26"/>
          <w:szCs w:val="26"/>
          <w:lang w:val="ru-RU"/>
        </w:rPr>
        <w:t>2</w:t>
      </w:r>
      <w:r w:rsidR="008067E7" w:rsidRPr="00CB2DE3">
        <w:rPr>
          <w:rFonts w:ascii="Times New Roman" w:hAnsi="Times New Roman" w:cs="Times New Roman"/>
          <w:sz w:val="26"/>
          <w:szCs w:val="26"/>
          <w:lang w:val="ru-RU"/>
        </w:rPr>
        <w:t xml:space="preserve"> </w:t>
      </w:r>
      <w:r w:rsidRPr="00CB2DE3">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CB2DE3" w:rsidRDefault="00F5192A"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sidRPr="00CB2DE3">
        <w:rPr>
          <w:rFonts w:ascii="Times New Roman" w:hAnsi="Times New Roman" w:cs="Times New Roman"/>
          <w:sz w:val="26"/>
          <w:szCs w:val="26"/>
          <w:lang w:val="ru-RU"/>
        </w:rPr>
        <w:t>О</w:t>
      </w:r>
      <w:r w:rsidR="00F5192A" w:rsidRPr="00CB2DE3">
        <w:rPr>
          <w:rFonts w:ascii="Times New Roman" w:hAnsi="Times New Roman" w:cs="Times New Roman"/>
          <w:sz w:val="26"/>
          <w:szCs w:val="26"/>
          <w:lang w:val="ru-RU"/>
        </w:rPr>
        <w:t>плата цены Обор</w:t>
      </w:r>
      <w:r w:rsidR="00F5192A" w:rsidRPr="0074738F">
        <w:rPr>
          <w:rFonts w:ascii="Times New Roman" w:hAnsi="Times New Roman" w:cs="Times New Roman"/>
          <w:sz w:val="26"/>
          <w:szCs w:val="26"/>
          <w:lang w:val="ru-RU"/>
        </w:rPr>
        <w:t>удования по соответствующему Заказу производится в следующем порядке:</w:t>
      </w:r>
    </w:p>
    <w:p w:rsidR="00C4121C" w:rsidRPr="00AB5D2A" w:rsidRDefault="00C4121C" w:rsidP="00C4121C">
      <w:pPr>
        <w:pStyle w:val="a6"/>
        <w:numPr>
          <w:ilvl w:val="2"/>
          <w:numId w:val="1"/>
        </w:numPr>
        <w:spacing w:after="120"/>
        <w:rPr>
          <w:rFonts w:ascii="Times New Roman" w:hAnsi="Times New Roman" w:cs="Times New Roman"/>
          <w:sz w:val="26"/>
          <w:szCs w:val="26"/>
          <w:lang w:val="ru-RU" w:eastAsia="en-US"/>
        </w:rPr>
      </w:pPr>
      <w:r w:rsidRPr="005735D5">
        <w:rPr>
          <w:rFonts w:ascii="Times New Roman" w:hAnsi="Times New Roman" w:cs="Times New Roman"/>
          <w:sz w:val="26"/>
          <w:szCs w:val="26"/>
          <w:lang w:val="ru-RU" w:eastAsia="en-US"/>
        </w:rPr>
        <w:t xml:space="preserve">Стоимость Оборудования, указанная в п. 2.1. </w:t>
      </w:r>
      <w:r w:rsidRPr="00AB5D2A">
        <w:rPr>
          <w:rFonts w:ascii="Times New Roman" w:hAnsi="Times New Roman" w:cs="Times New Roman"/>
          <w:sz w:val="26"/>
          <w:szCs w:val="26"/>
          <w:lang w:val="ru-RU" w:eastAsia="en-US"/>
        </w:rPr>
        <w:t xml:space="preserve">Заказа выплачивается в течение </w:t>
      </w:r>
      <w:r w:rsidR="00AB5D2A" w:rsidRPr="00AB5D2A">
        <w:rPr>
          <w:rFonts w:ascii="Times New Roman" w:hAnsi="Times New Roman" w:cs="Times New Roman"/>
          <w:sz w:val="26"/>
          <w:szCs w:val="26"/>
          <w:lang w:val="ru-RU" w:eastAsia="en-US"/>
        </w:rPr>
        <w:t>25</w:t>
      </w:r>
      <w:r w:rsidRPr="00AB5D2A">
        <w:rPr>
          <w:rFonts w:ascii="Times New Roman" w:hAnsi="Times New Roman" w:cs="Times New Roman"/>
          <w:sz w:val="26"/>
          <w:szCs w:val="26"/>
          <w:lang w:val="ru-RU" w:eastAsia="en-US"/>
        </w:rPr>
        <w:t xml:space="preserve"> (</w:t>
      </w:r>
      <w:r w:rsidR="00AB5D2A" w:rsidRPr="00AB5D2A">
        <w:rPr>
          <w:rFonts w:ascii="Times New Roman" w:hAnsi="Times New Roman" w:cs="Times New Roman"/>
          <w:sz w:val="26"/>
          <w:szCs w:val="26"/>
          <w:lang w:val="ru-RU" w:eastAsia="en-US"/>
        </w:rPr>
        <w:t>двадцати</w:t>
      </w:r>
      <w:r w:rsidR="00FE1EE8">
        <w:rPr>
          <w:rFonts w:ascii="Times New Roman" w:hAnsi="Times New Roman" w:cs="Times New Roman"/>
          <w:sz w:val="26"/>
          <w:szCs w:val="26"/>
          <w:lang w:val="ru-RU" w:eastAsia="en-US"/>
        </w:rPr>
        <w:t xml:space="preserve"> пяти</w:t>
      </w:r>
      <w:r w:rsidRPr="00AB5D2A">
        <w:rPr>
          <w:rFonts w:ascii="Times New Roman" w:hAnsi="Times New Roman" w:cs="Times New Roman"/>
          <w:sz w:val="26"/>
          <w:szCs w:val="26"/>
          <w:lang w:val="ru-RU" w:eastAsia="en-US"/>
        </w:rPr>
        <w:t>) календарных дней с момента получения оригинала счета. Поставщик выставляет счет не позднее 5 (пяти) дней после подписания Сторонами Акта сдачи-приёмки Товара по соответствующему Заказу к рамочному договору</w:t>
      </w:r>
      <w:r w:rsidR="00AB5D2A" w:rsidRPr="00AB5D2A">
        <w:rPr>
          <w:rFonts w:ascii="Times New Roman" w:hAnsi="Times New Roman" w:cs="Times New Roman"/>
          <w:sz w:val="26"/>
          <w:szCs w:val="26"/>
          <w:lang w:val="ru-RU" w:eastAsia="en-US"/>
        </w:rPr>
        <w:t>.</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452B6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F5192A"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764AFD" w:rsidRDefault="00764AFD" w:rsidP="00764AFD">
      <w:pPr>
        <w:pStyle w:val="a6"/>
        <w:numPr>
          <w:ilvl w:val="1"/>
          <w:numId w:val="1"/>
        </w:numPr>
        <w:jc w:val="both"/>
        <w:rPr>
          <w:rFonts w:ascii="Times New Roman" w:hAnsi="Times New Roman" w:cs="Times New Roman"/>
          <w:sz w:val="26"/>
          <w:szCs w:val="26"/>
          <w:lang w:val="ru-RU"/>
        </w:rPr>
      </w:pPr>
      <w:r w:rsidRPr="00764AFD">
        <w:rPr>
          <w:rFonts w:ascii="Times New Roman" w:hAnsi="Times New Roman" w:cs="Times New Roman"/>
          <w:sz w:val="26"/>
          <w:szCs w:val="26"/>
          <w:lang w:val="ru-RU"/>
        </w:rPr>
        <w:t xml:space="preserve">По соглашению сторон, предельная общая Цена договора, указанная в п. </w:t>
      </w:r>
      <w:proofErr w:type="gramStart"/>
      <w:r w:rsidRPr="00764AFD">
        <w:rPr>
          <w:rFonts w:ascii="Times New Roman" w:hAnsi="Times New Roman" w:cs="Times New Roman"/>
          <w:sz w:val="26"/>
          <w:szCs w:val="26"/>
          <w:lang w:val="ru-RU"/>
        </w:rPr>
        <w:t>3.1.,</w:t>
      </w:r>
      <w:proofErr w:type="gramEnd"/>
      <w:r w:rsidRPr="00764AFD">
        <w:rPr>
          <w:rFonts w:ascii="Times New Roman" w:hAnsi="Times New Roman" w:cs="Times New Roman"/>
          <w:sz w:val="26"/>
          <w:szCs w:val="26"/>
          <w:lang w:val="ru-RU"/>
        </w:rPr>
        <w:t xml:space="preserve"> может </w:t>
      </w:r>
      <w:r w:rsidR="0047789C">
        <w:rPr>
          <w:rFonts w:ascii="Times New Roman" w:hAnsi="Times New Roman" w:cs="Times New Roman"/>
          <w:sz w:val="26"/>
          <w:szCs w:val="26"/>
          <w:lang w:val="ru-RU"/>
        </w:rPr>
        <w:t>быть увеличена не более чем на 2</w:t>
      </w:r>
      <w:r w:rsidRPr="00764AFD">
        <w:rPr>
          <w:rFonts w:ascii="Times New Roman" w:hAnsi="Times New Roman" w:cs="Times New Roman"/>
          <w:sz w:val="26"/>
          <w:szCs w:val="26"/>
          <w:lang w:val="ru-RU"/>
        </w:rPr>
        <w:t>0 % (тридцать процентов) без изменения цены за единицу Товара</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452B6C" w:rsidRDefault="00F5192A" w:rsidP="00452B6C">
      <w:pPr>
        <w:pStyle w:val="western"/>
        <w:numPr>
          <w:ilvl w:val="1"/>
          <w:numId w:val="1"/>
        </w:numPr>
        <w:spacing w:before="0" w:after="120"/>
        <w:rPr>
          <w:rFonts w:ascii="Times New Roman" w:hAnsi="Times New Roman" w:cs="Times New Roman"/>
          <w:sz w:val="26"/>
          <w:szCs w:val="26"/>
          <w:lang w:eastAsia="en-US"/>
        </w:rPr>
      </w:pPr>
      <w:r w:rsidRPr="00452B6C">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452B6C" w:rsidRPr="00452B6C" w:rsidRDefault="00452B6C" w:rsidP="00363D20">
      <w:pPr>
        <w:pStyle w:val="western"/>
        <w:numPr>
          <w:ilvl w:val="1"/>
          <w:numId w:val="1"/>
        </w:numPr>
        <w:tabs>
          <w:tab w:val="clear" w:pos="792"/>
          <w:tab w:val="num" w:pos="709"/>
        </w:tabs>
        <w:spacing w:before="0" w:after="120"/>
        <w:ind w:left="709" w:hanging="510"/>
        <w:rPr>
          <w:rFonts w:ascii="Times New Roman" w:hAnsi="Times New Roman" w:cs="Times New Roman"/>
          <w:sz w:val="26"/>
          <w:szCs w:val="26"/>
          <w:lang w:eastAsia="en-US"/>
        </w:rPr>
      </w:pPr>
      <w:r w:rsidRPr="00452B6C">
        <w:rPr>
          <w:rFonts w:ascii="Times New Roman" w:hAnsi="Times New Roman" w:cs="Times New Roman"/>
          <w:sz w:val="26"/>
          <w:szCs w:val="26"/>
          <w:lang w:eastAsia="en-US"/>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w:t>
      </w:r>
      <w:r w:rsidRPr="00452B6C">
        <w:rPr>
          <w:rFonts w:ascii="Times New Roman" w:hAnsi="Times New Roman" w:cs="Times New Roman"/>
          <w:sz w:val="26"/>
          <w:szCs w:val="26"/>
          <w:lang w:eastAsia="en-US"/>
        </w:rPr>
        <w:lastRenderedPageBreak/>
        <w:t>соглашению об использовании электронных документов, размещенном по адресу http://www.bashtel.ru/dokumenty/.</w:t>
      </w:r>
    </w:p>
    <w:p w:rsidR="00F5192A" w:rsidRPr="00171F71" w:rsidRDefault="0075327C" w:rsidP="0075327C">
      <w:pPr>
        <w:tabs>
          <w:tab w:val="left" w:pos="4305"/>
        </w:tabs>
        <w:ind w:left="360"/>
        <w:jc w:val="both"/>
        <w:rPr>
          <w:rFonts w:ascii="Times New Roman" w:hAnsi="Times New Roman" w:cs="Times New Roman"/>
          <w:sz w:val="26"/>
          <w:szCs w:val="26"/>
          <w:lang w:val="ru-RU"/>
        </w:rPr>
      </w:pPr>
      <w:r>
        <w:rPr>
          <w:rFonts w:ascii="Times New Roman" w:hAnsi="Times New Roman" w:cs="Times New Roman"/>
          <w:sz w:val="26"/>
          <w:szCs w:val="26"/>
          <w:lang w:val="ru-RU"/>
        </w:rPr>
        <w:tab/>
      </w:r>
    </w:p>
    <w:p w:rsidR="00F5192A" w:rsidRPr="00171F71" w:rsidRDefault="00F5192A" w:rsidP="0075327C">
      <w:pPr>
        <w:numPr>
          <w:ilvl w:val="0"/>
          <w:numId w:val="1"/>
        </w:numPr>
        <w:tabs>
          <w:tab w:val="clear" w:pos="3054"/>
          <w:tab w:val="num" w:pos="2694"/>
        </w:tabs>
        <w:ind w:left="993"/>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Default="00F5192A" w:rsidP="00F5192A">
      <w:pPr>
        <w:ind w:left="360"/>
        <w:jc w:val="both"/>
        <w:rPr>
          <w:rFonts w:ascii="Times New Roman" w:hAnsi="Times New Roman" w:cs="Times New Roman"/>
          <w:sz w:val="26"/>
          <w:szCs w:val="26"/>
          <w:lang w:val="ru-RU"/>
        </w:rPr>
      </w:pPr>
    </w:p>
    <w:p w:rsidR="00363D20" w:rsidRPr="00171F71" w:rsidRDefault="00363D20" w:rsidP="00F5192A">
      <w:pPr>
        <w:ind w:left="360"/>
        <w:jc w:val="both"/>
        <w:rPr>
          <w:rFonts w:ascii="Times New Roman" w:hAnsi="Times New Roman" w:cs="Times New Roman"/>
          <w:sz w:val="26"/>
          <w:szCs w:val="26"/>
          <w:lang w:val="ru-RU"/>
        </w:rPr>
      </w:pPr>
    </w:p>
    <w:p w:rsidR="00F5192A" w:rsidRDefault="00F5192A" w:rsidP="0075327C">
      <w:pPr>
        <w:numPr>
          <w:ilvl w:val="0"/>
          <w:numId w:val="1"/>
        </w:numPr>
        <w:tabs>
          <w:tab w:val="clear" w:pos="3054"/>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w:t>
      </w:r>
      <w:r w:rsidRPr="002E4FEC">
        <w:rPr>
          <w:rFonts w:ascii="Times New Roman" w:hAnsi="Times New Roman" w:cs="Times New Roman"/>
          <w:sz w:val="26"/>
          <w:szCs w:val="26"/>
          <w:lang w:val="ru-RU"/>
        </w:rPr>
        <w:t xml:space="preserve">течение </w:t>
      </w:r>
      <w:r w:rsidR="000611B1" w:rsidRPr="002E4FEC">
        <w:rPr>
          <w:rFonts w:ascii="Times New Roman" w:hAnsi="Times New Roman" w:cs="Times New Roman"/>
          <w:sz w:val="26"/>
          <w:szCs w:val="26"/>
          <w:lang w:val="ru-RU"/>
        </w:rPr>
        <w:t>1</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одного</w:t>
      </w:r>
      <w:r w:rsidRPr="002E4FEC">
        <w:rPr>
          <w:rFonts w:ascii="Times New Roman" w:hAnsi="Times New Roman" w:cs="Times New Roman"/>
          <w:sz w:val="26"/>
          <w:szCs w:val="26"/>
          <w:lang w:val="ru-RU"/>
        </w:rPr>
        <w:t xml:space="preserve">) </w:t>
      </w:r>
      <w:r w:rsidR="000611B1" w:rsidRPr="002E4FEC">
        <w:rPr>
          <w:rFonts w:ascii="Times New Roman" w:hAnsi="Times New Roman" w:cs="Times New Roman"/>
          <w:sz w:val="26"/>
          <w:szCs w:val="26"/>
          <w:lang w:val="ru-RU"/>
        </w:rPr>
        <w:t>года</w:t>
      </w:r>
      <w:r w:rsidRPr="002E4FEC" w:rsidDel="007A7DF7">
        <w:rPr>
          <w:rFonts w:ascii="Times New Roman" w:hAnsi="Times New Roman" w:cs="Times New Roman"/>
          <w:sz w:val="26"/>
          <w:szCs w:val="26"/>
          <w:lang w:val="ru-RU"/>
        </w:rPr>
        <w:t xml:space="preserve"> </w:t>
      </w:r>
      <w:r w:rsidRPr="002E4FEC">
        <w:rPr>
          <w:rFonts w:ascii="Times New Roman" w:hAnsi="Times New Roman" w:cs="Times New Roman"/>
          <w:sz w:val="26"/>
          <w:szCs w:val="26"/>
          <w:lang w:val="ru-RU"/>
        </w:rPr>
        <w:t>с даты начала эксплуатации Оборудования Покупателем</w:t>
      </w:r>
      <w:r w:rsidRPr="002E4FEC">
        <w:rPr>
          <w:rFonts w:ascii="Times New Roman" w:hAnsi="Times New Roman" w:cs="Times New Roman"/>
          <w:sz w:val="26"/>
          <w:szCs w:val="26"/>
          <w:lang w:val="ru-RU" w:eastAsia="ru-RU"/>
        </w:rPr>
        <w:t xml:space="preserve"> (</w:t>
      </w:r>
      <w:r w:rsidRPr="002E4FEC">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w:t>
      </w:r>
      <w:r w:rsidRPr="00431D2C">
        <w:rPr>
          <w:rFonts w:ascii="Times New Roman" w:hAnsi="Times New Roman" w:cs="Times New Roman"/>
          <w:sz w:val="26"/>
          <w:szCs w:val="26"/>
          <w:lang w:val="ru-RU"/>
        </w:rPr>
        <w:t xml:space="preserve">,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75327C">
      <w:pPr>
        <w:numPr>
          <w:ilvl w:val="0"/>
          <w:numId w:val="1"/>
        </w:numPr>
        <w:tabs>
          <w:tab w:val="clear" w:pos="3054"/>
        </w:tabs>
        <w:ind w:left="1560"/>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proofErr w:type="gramStart"/>
      <w:r w:rsidRPr="00171F71">
        <w:rPr>
          <w:rFonts w:ascii="Times New Roman" w:hAnsi="Times New Roman" w:cs="Times New Roman"/>
          <w:sz w:val="26"/>
          <w:szCs w:val="26"/>
          <w:lang w:val="ru-RU"/>
        </w:rPr>
        <w:t>законодательству</w:t>
      </w:r>
      <w:proofErr w:type="gramEnd"/>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00F97E2F">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6A2EA4">
        <w:rPr>
          <w:rFonts w:ascii="Times New Roman" w:hAnsi="Times New Roman" w:cs="Times New Roman"/>
          <w:sz w:val="26"/>
          <w:szCs w:val="26"/>
          <w:lang w:val="ru-RU"/>
        </w:rPr>
        <w:t>погрузочных</w:t>
      </w:r>
      <w:r w:rsidR="006A2EA4" w:rsidRPr="0023759C">
        <w:rPr>
          <w:rFonts w:ascii="Times New Roman" w:hAnsi="Times New Roman" w:cs="Times New Roman"/>
          <w:sz w:val="26"/>
          <w:szCs w:val="26"/>
          <w:lang w:val="ru-RU"/>
        </w:rPr>
        <w:t>)</w:t>
      </w:r>
      <w:r w:rsidR="006A2EA4"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6A2EA4">
        <w:rPr>
          <w:rFonts w:ascii="Times New Roman" w:hAnsi="Times New Roman" w:cs="Times New Roman"/>
          <w:sz w:val="26"/>
          <w:szCs w:val="26"/>
          <w:lang w:val="ru-RU"/>
        </w:rPr>
        <w:t>погрузочном</w:t>
      </w:r>
      <w:r w:rsidR="006A2EA4" w:rsidRPr="0023759C">
        <w:rPr>
          <w:rFonts w:ascii="Times New Roman" w:hAnsi="Times New Roman" w:cs="Times New Roman"/>
          <w:sz w:val="26"/>
          <w:szCs w:val="26"/>
          <w:lang w:val="ru-RU"/>
        </w:rPr>
        <w:t xml:space="preserve">) </w:t>
      </w:r>
      <w:r w:rsidR="006A2EA4"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75327C">
      <w:pPr>
        <w:numPr>
          <w:ilvl w:val="0"/>
          <w:numId w:val="1"/>
        </w:numPr>
        <w:tabs>
          <w:tab w:val="clear" w:pos="3054"/>
        </w:tabs>
        <w:ind w:left="709"/>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w:t>
      </w:r>
      <w:r w:rsidR="001B3AED">
        <w:rPr>
          <w:rFonts w:ascii="Times New Roman" w:hAnsi="Times New Roman" w:cs="Times New Roman"/>
          <w:sz w:val="26"/>
          <w:szCs w:val="26"/>
          <w:lang w:val="ru-RU"/>
        </w:rPr>
        <w:t>юбом случае не может превышать 3</w:t>
      </w:r>
      <w:r>
        <w:rPr>
          <w:rFonts w:ascii="Times New Roman" w:hAnsi="Times New Roman" w:cs="Times New Roman"/>
          <w:sz w:val="26"/>
          <w:szCs w:val="26"/>
          <w:lang w:val="ru-RU"/>
        </w:rPr>
        <w:t>0 (</w:t>
      </w:r>
      <w:r w:rsidR="001B3AED">
        <w:rPr>
          <w:rFonts w:ascii="Times New Roman" w:hAnsi="Times New Roman" w:cs="Times New Roman"/>
          <w:sz w:val="26"/>
          <w:szCs w:val="26"/>
          <w:lang w:val="ru-RU"/>
        </w:rPr>
        <w:t>тридцати</w:t>
      </w:r>
      <w:r>
        <w:rPr>
          <w:rFonts w:ascii="Times New Roman" w:hAnsi="Times New Roman" w:cs="Times New Roman"/>
          <w:sz w:val="26"/>
          <w:szCs w:val="26"/>
          <w:lang w:val="ru-RU"/>
        </w:rPr>
        <w:t>)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75327C">
      <w:pPr>
        <w:numPr>
          <w:ilvl w:val="0"/>
          <w:numId w:val="1"/>
        </w:numPr>
        <w:tabs>
          <w:tab w:val="clear" w:pos="3054"/>
          <w:tab w:val="num" w:pos="2694"/>
        </w:tabs>
        <w:ind w:left="85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171F71">
        <w:rPr>
          <w:rFonts w:ascii="Times New Roman" w:hAnsi="Times New Roman" w:cs="Times New Roman"/>
          <w:sz w:val="26"/>
          <w:szCs w:val="26"/>
          <w:lang w:val="ru-RU"/>
        </w:rPr>
        <w:t>и</w:t>
      </w:r>
      <w:proofErr w:type="gramEnd"/>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proofErr w:type="gramEnd"/>
      <w:r w:rsidR="001C3718">
        <w:rPr>
          <w:rFonts w:ascii="Times New Roman" w:hAnsi="Times New Roman" w:cs="Times New Roman"/>
          <w:sz w:val="26"/>
          <w:szCs w:val="26"/>
          <w:lang w:val="ru-RU"/>
        </w:rPr>
        <w:t>трех</w:t>
      </w:r>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75327C">
      <w:pPr>
        <w:numPr>
          <w:ilvl w:val="0"/>
          <w:numId w:val="1"/>
        </w:numPr>
        <w:tabs>
          <w:tab w:val="clear" w:pos="3054"/>
        </w:tabs>
        <w:ind w:left="1276"/>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proofErr w:type="gramStart"/>
      <w:r w:rsidRPr="00D454A6">
        <w:rPr>
          <w:rFonts w:ascii="Times New Roman" w:hAnsi="Times New Roman" w:cs="Times New Roman"/>
          <w:sz w:val="26"/>
          <w:szCs w:val="26"/>
          <w:lang w:val="ru-RU"/>
        </w:rPr>
        <w:t xml:space="preserve">экземплярах;  </w:t>
      </w:r>
      <w:r w:rsidRPr="00171F71">
        <w:rPr>
          <w:rFonts w:ascii="Times New Roman" w:hAnsi="Times New Roman" w:cs="Times New Roman"/>
          <w:sz w:val="26"/>
          <w:szCs w:val="26"/>
          <w:lang w:val="ru-RU"/>
        </w:rPr>
        <w:t>товарные</w:t>
      </w:r>
      <w:proofErr w:type="gramEnd"/>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452B6C">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452B6C">
        <w:rPr>
          <w:rFonts w:ascii="Times New Roman" w:hAnsi="Times New Roman" w:cs="Times New Roman"/>
          <w:sz w:val="26"/>
          <w:szCs w:val="26"/>
          <w:lang w:val="ru-RU"/>
        </w:rPr>
        <w:t xml:space="preserve">0 </w:t>
      </w:r>
      <w:r w:rsidRPr="00171F71">
        <w:rPr>
          <w:rFonts w:ascii="Times New Roman" w:hAnsi="Times New Roman" w:cs="Times New Roman"/>
          <w:sz w:val="26"/>
          <w:szCs w:val="26"/>
          <w:lang w:val="ru-RU"/>
        </w:rPr>
        <w:t>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w:t>
      </w:r>
      <w:r w:rsidR="0053498E">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w:t>
      </w:r>
      <w:r w:rsidR="0053498E">
        <w:rPr>
          <w:rFonts w:ascii="Times New Roman" w:hAnsi="Times New Roman" w:cs="Times New Roman"/>
          <w:sz w:val="26"/>
          <w:szCs w:val="26"/>
          <w:lang w:val="ru-RU"/>
        </w:rPr>
        <w:t xml:space="preserve"> и </w:t>
      </w:r>
      <w:r w:rsidRPr="00171F71">
        <w:rPr>
          <w:rFonts w:ascii="Times New Roman" w:hAnsi="Times New Roman" w:cs="Times New Roman"/>
          <w:sz w:val="26"/>
          <w:szCs w:val="26"/>
          <w:lang w:val="ru-RU"/>
        </w:rPr>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75327C">
      <w:pPr>
        <w:numPr>
          <w:ilvl w:val="0"/>
          <w:numId w:val="1"/>
        </w:numPr>
        <w:tabs>
          <w:tab w:val="clear" w:pos="3054"/>
        </w:tabs>
        <w:ind w:left="1276"/>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6C442A" w:rsidRPr="006C442A" w:rsidRDefault="006C442A" w:rsidP="006C442A">
      <w:pPr>
        <w:ind w:left="1418"/>
        <w:jc w:val="both"/>
        <w:rPr>
          <w:rFonts w:ascii="Times New Roman" w:hAnsi="Times New Roman" w:cs="Times New Roman"/>
          <w:sz w:val="26"/>
          <w:szCs w:val="26"/>
          <w:lang w:val="ru-RU"/>
        </w:rPr>
      </w:pPr>
      <w:r w:rsidRPr="006C442A">
        <w:rPr>
          <w:rFonts w:ascii="Times New Roman" w:hAnsi="Times New Roman" w:cs="Times New Roman"/>
          <w:sz w:val="26"/>
          <w:szCs w:val="26"/>
          <w:lang w:val="ru-RU"/>
        </w:rPr>
        <w:t>ФИО: Яппарова Резида Дамировна</w:t>
      </w:r>
    </w:p>
    <w:p w:rsidR="006C442A" w:rsidRPr="006C442A" w:rsidRDefault="006C442A" w:rsidP="006C442A">
      <w:pPr>
        <w:ind w:left="1418"/>
        <w:jc w:val="both"/>
        <w:rPr>
          <w:rFonts w:ascii="Times New Roman" w:hAnsi="Times New Roman" w:cs="Times New Roman"/>
          <w:sz w:val="26"/>
          <w:szCs w:val="26"/>
          <w:lang w:val="ru-RU"/>
        </w:rPr>
      </w:pPr>
      <w:proofErr w:type="gramStart"/>
      <w:r w:rsidRPr="006C442A">
        <w:rPr>
          <w:rFonts w:ascii="Times New Roman" w:hAnsi="Times New Roman" w:cs="Times New Roman"/>
          <w:sz w:val="26"/>
          <w:szCs w:val="26"/>
          <w:lang w:val="ru-RU"/>
        </w:rPr>
        <w:t>Адрес:  г.</w:t>
      </w:r>
      <w:proofErr w:type="gramEnd"/>
      <w:r w:rsidRPr="006C442A">
        <w:rPr>
          <w:rFonts w:ascii="Times New Roman" w:hAnsi="Times New Roman" w:cs="Times New Roman"/>
          <w:sz w:val="26"/>
          <w:szCs w:val="26"/>
          <w:lang w:val="ru-RU"/>
        </w:rPr>
        <w:t xml:space="preserve"> Уфа, ул. Ленина, 32, ком.505</w:t>
      </w:r>
    </w:p>
    <w:p w:rsidR="006C442A" w:rsidRPr="006C442A" w:rsidRDefault="006C442A" w:rsidP="006C442A">
      <w:pPr>
        <w:ind w:left="1418"/>
        <w:jc w:val="both"/>
        <w:rPr>
          <w:rFonts w:ascii="Times New Roman" w:hAnsi="Times New Roman" w:cs="Times New Roman"/>
          <w:sz w:val="26"/>
          <w:szCs w:val="26"/>
          <w:lang w:val="en-MY"/>
        </w:rPr>
      </w:pPr>
      <w:r w:rsidRPr="006C442A">
        <w:rPr>
          <w:rFonts w:ascii="Times New Roman" w:hAnsi="Times New Roman" w:cs="Times New Roman"/>
          <w:sz w:val="26"/>
          <w:szCs w:val="26"/>
          <w:lang w:val="ru-RU"/>
        </w:rPr>
        <w:t>Факс</w:t>
      </w:r>
      <w:r w:rsidRPr="006C442A">
        <w:rPr>
          <w:rFonts w:ascii="Times New Roman" w:hAnsi="Times New Roman" w:cs="Times New Roman"/>
          <w:sz w:val="26"/>
          <w:szCs w:val="26"/>
          <w:lang w:val="en-MY"/>
        </w:rPr>
        <w:t>: 221-56-62</w:t>
      </w:r>
    </w:p>
    <w:p w:rsidR="00F5192A" w:rsidRDefault="006C442A" w:rsidP="006C442A">
      <w:pPr>
        <w:ind w:left="1418"/>
        <w:jc w:val="both"/>
        <w:rPr>
          <w:rFonts w:ascii="Times New Roman" w:hAnsi="Times New Roman" w:cs="Times New Roman"/>
          <w:sz w:val="26"/>
          <w:szCs w:val="26"/>
          <w:lang w:val="en-MY"/>
        </w:rPr>
      </w:pPr>
      <w:proofErr w:type="gramStart"/>
      <w:r w:rsidRPr="006C442A">
        <w:rPr>
          <w:rFonts w:ascii="Times New Roman" w:hAnsi="Times New Roman" w:cs="Times New Roman"/>
          <w:sz w:val="26"/>
          <w:szCs w:val="26"/>
          <w:lang w:val="en-MY"/>
        </w:rPr>
        <w:t>e-mail</w:t>
      </w:r>
      <w:proofErr w:type="gramEnd"/>
      <w:r w:rsidRPr="006C442A">
        <w:rPr>
          <w:rFonts w:ascii="Times New Roman" w:hAnsi="Times New Roman" w:cs="Times New Roman"/>
          <w:sz w:val="26"/>
          <w:szCs w:val="26"/>
          <w:lang w:val="en-MY"/>
        </w:rPr>
        <w:t xml:space="preserve">: </w:t>
      </w:r>
      <w:hyperlink r:id="rId8" w:history="1">
        <w:r w:rsidRPr="00020BD4">
          <w:rPr>
            <w:rStyle w:val="aa"/>
            <w:rFonts w:ascii="Times New Roman" w:hAnsi="Times New Roman" w:cs="Times New Roman"/>
            <w:sz w:val="26"/>
            <w:szCs w:val="26"/>
            <w:lang w:val="en-MY"/>
          </w:rPr>
          <w:t>r.yapparova@bashtel.ru</w:t>
        </w:r>
      </w:hyperlink>
    </w:p>
    <w:p w:rsidR="006C442A" w:rsidRPr="006C442A" w:rsidRDefault="006C442A" w:rsidP="006C442A">
      <w:pPr>
        <w:ind w:left="1418"/>
        <w:jc w:val="both"/>
        <w:rPr>
          <w:rFonts w:ascii="Times New Roman" w:hAnsi="Times New Roman" w:cs="Times New Roman"/>
          <w:sz w:val="26"/>
          <w:szCs w:val="26"/>
          <w:lang w:val="en-MY"/>
        </w:rPr>
      </w:pPr>
    </w:p>
    <w:p w:rsidR="00F5192A" w:rsidRPr="00171F71" w:rsidRDefault="00F5192A" w:rsidP="0075327C">
      <w:pPr>
        <w:numPr>
          <w:ilvl w:val="0"/>
          <w:numId w:val="1"/>
        </w:numPr>
        <w:tabs>
          <w:tab w:val="clear" w:pos="3054"/>
          <w:tab w:val="num" w:pos="2694"/>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0611B1">
        <w:rPr>
          <w:rFonts w:ascii="Times New Roman" w:hAnsi="Times New Roman" w:cs="Times New Roman"/>
          <w:sz w:val="26"/>
          <w:szCs w:val="26"/>
          <w:lang w:val="ru-RU"/>
        </w:rPr>
        <w:t xml:space="preserve"> </w:t>
      </w:r>
      <w:r w:rsidRPr="0040392D">
        <w:rPr>
          <w:rFonts w:ascii="Times New Roman" w:hAnsi="Times New Roman" w:cs="Times New Roman"/>
          <w:sz w:val="26"/>
          <w:szCs w:val="26"/>
          <w:lang w:val="ru-RU"/>
        </w:rPr>
        <w:t>обеспечения</w:t>
      </w:r>
      <w:r w:rsidR="00135AD5">
        <w:rPr>
          <w:rFonts w:ascii="Times New Roman" w:hAnsi="Times New Roman" w:cs="Times New Roman"/>
          <w:sz w:val="26"/>
          <w:szCs w:val="26"/>
          <w:lang w:val="ru-RU"/>
        </w:rPr>
        <w:t>,</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75327C">
      <w:pPr>
        <w:numPr>
          <w:ilvl w:val="0"/>
          <w:numId w:val="1"/>
        </w:numPr>
        <w:tabs>
          <w:tab w:val="clear" w:pos="3054"/>
          <w:tab w:val="num" w:pos="2694"/>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D75025">
      <w:pPr>
        <w:numPr>
          <w:ilvl w:val="1"/>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D75025">
      <w:pPr>
        <w:numPr>
          <w:ilvl w:val="1"/>
          <w:numId w:val="1"/>
        </w:numPr>
        <w:ind w:left="851" w:hanging="567"/>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D75025">
      <w:pPr>
        <w:numPr>
          <w:ilvl w:val="1"/>
          <w:numId w:val="1"/>
        </w:numPr>
        <w:ind w:left="851" w:hanging="567"/>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171F71">
        <w:rPr>
          <w:rFonts w:ascii="Times New Roman" w:hAnsi="Times New Roman" w:cs="Times New Roman"/>
          <w:sz w:val="26"/>
          <w:szCs w:val="26"/>
          <w:lang w:val="ru-RU"/>
        </w:rPr>
        <w:t>.</w:t>
      </w:r>
    </w:p>
    <w:p w:rsidR="00F5192A" w:rsidRPr="00171F71" w:rsidRDefault="00F5192A" w:rsidP="00F5192A">
      <w:pPr>
        <w:rPr>
          <w:rFonts w:ascii="Times New Roman" w:hAnsi="Times New Roman" w:cs="Times New Roman"/>
          <w:sz w:val="26"/>
          <w:szCs w:val="26"/>
          <w:lang w:val="ru-RU"/>
        </w:rPr>
      </w:pPr>
    </w:p>
    <w:p w:rsidR="00F5192A" w:rsidRDefault="00F5192A" w:rsidP="0075327C">
      <w:pPr>
        <w:numPr>
          <w:ilvl w:val="0"/>
          <w:numId w:val="1"/>
        </w:numPr>
        <w:tabs>
          <w:tab w:val="clear" w:pos="3054"/>
        </w:tabs>
        <w:ind w:left="1276"/>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75025" w:rsidRPr="00D75025" w:rsidRDefault="00D75025" w:rsidP="006A2EA4">
      <w:pPr>
        <w:pStyle w:val="a6"/>
        <w:numPr>
          <w:ilvl w:val="1"/>
          <w:numId w:val="16"/>
        </w:numPr>
        <w:spacing w:line="288" w:lineRule="auto"/>
        <w:ind w:left="850" w:hanging="567"/>
        <w:jc w:val="both"/>
        <w:rPr>
          <w:rFonts w:ascii="Times New Roman" w:hAnsi="Times New Roman" w:cs="Times New Roman"/>
          <w:sz w:val="26"/>
          <w:szCs w:val="26"/>
          <w:lang w:val="ru-RU"/>
        </w:rPr>
      </w:pPr>
      <w:r w:rsidRPr="00D75025">
        <w:rPr>
          <w:rFonts w:ascii="Times New Roman" w:hAnsi="Times New Roman" w:cs="Times New Roman"/>
          <w:sz w:val="26"/>
          <w:szCs w:val="26"/>
          <w:lang w:val="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5192A" w:rsidRPr="00171F71" w:rsidRDefault="00F5192A" w:rsidP="00D75025">
      <w:pPr>
        <w:jc w:val="both"/>
        <w:rPr>
          <w:rFonts w:ascii="Times New Roman" w:hAnsi="Times New Roman" w:cs="Times New Roman"/>
          <w:sz w:val="26"/>
          <w:szCs w:val="26"/>
          <w:lang w:val="ru-RU"/>
        </w:rPr>
      </w:pPr>
    </w:p>
    <w:p w:rsidR="00F5192A" w:rsidRPr="00D75025" w:rsidRDefault="00F5192A" w:rsidP="00D75025">
      <w:pPr>
        <w:pStyle w:val="a6"/>
        <w:numPr>
          <w:ilvl w:val="0"/>
          <w:numId w:val="1"/>
        </w:numPr>
        <w:tabs>
          <w:tab w:val="clear" w:pos="3054"/>
        </w:tabs>
        <w:ind w:left="1701"/>
        <w:jc w:val="center"/>
        <w:rPr>
          <w:rFonts w:ascii="Times New Roman" w:hAnsi="Times New Roman" w:cs="Times New Roman"/>
          <w:sz w:val="26"/>
          <w:szCs w:val="26"/>
          <w:lang w:val="ru-RU"/>
        </w:rPr>
      </w:pPr>
      <w:r w:rsidRPr="00D75025">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w:t>
      </w:r>
      <w:r w:rsidR="00D75025">
        <w:rPr>
          <w:rFonts w:ascii="Times New Roman" w:hAnsi="Times New Roman" w:cs="Times New Roman"/>
          <w:sz w:val="26"/>
          <w:szCs w:val="26"/>
          <w:lang w:val="ru-RU"/>
        </w:rPr>
        <w:t xml:space="preserve"> 1</w:t>
      </w:r>
      <w:r w:rsidRPr="00171F71">
        <w:rPr>
          <w:rFonts w:ascii="Times New Roman" w:hAnsi="Times New Roman" w:cs="Times New Roman"/>
          <w:sz w:val="26"/>
          <w:szCs w:val="26"/>
          <w:lang w:val="ru-RU"/>
        </w:rPr>
        <w:t xml:space="preserve"> (</w:t>
      </w:r>
      <w:r w:rsidR="00D75025">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до момента исполнения Поставщиком своего обязательства передать Оборудование</w:t>
      </w:r>
      <w:r w:rsidR="00106B09">
        <w:rPr>
          <w:rFonts w:ascii="Times New Roman" w:hAnsi="Times New Roman" w:cs="Times New Roman"/>
          <w:sz w:val="26"/>
          <w:szCs w:val="26"/>
          <w:lang w:val="ru-RU"/>
        </w:rPr>
        <w:t>,</w:t>
      </w:r>
      <w:r w:rsidRPr="00E0006D">
        <w:rPr>
          <w:rFonts w:ascii="Times New Roman" w:hAnsi="Times New Roman" w:cs="Times New Roman"/>
          <w:sz w:val="26"/>
          <w:szCs w:val="26"/>
          <w:lang w:val="ru-RU"/>
        </w:rPr>
        <w:t xml:space="preserve"> </w:t>
      </w:r>
      <w:r w:rsidR="006A2EA4" w:rsidRPr="00E0006D">
        <w:rPr>
          <w:rFonts w:ascii="Times New Roman" w:hAnsi="Times New Roman" w:cs="Times New Roman"/>
          <w:sz w:val="26"/>
          <w:szCs w:val="26"/>
          <w:lang w:val="ru-RU"/>
        </w:rPr>
        <w:t>либо соответствующую партию</w:t>
      </w:r>
      <w:r w:rsidR="006A2EA4">
        <w:rPr>
          <w:rFonts w:ascii="Times New Roman" w:hAnsi="Times New Roman" w:cs="Times New Roman"/>
          <w:sz w:val="26"/>
          <w:szCs w:val="26"/>
          <w:lang w:val="ru-RU"/>
        </w:rPr>
        <w:t xml:space="preserve"> </w:t>
      </w:r>
      <w:r w:rsidR="006A2EA4" w:rsidRPr="00E0006D">
        <w:rPr>
          <w:rFonts w:ascii="Times New Roman" w:hAnsi="Times New Roman" w:cs="Times New Roman"/>
          <w:sz w:val="26"/>
          <w:szCs w:val="26"/>
          <w:lang w:val="ru-RU"/>
        </w:rPr>
        <w:t>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3A5F80"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3A5F80"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F5192A">
        <w:rPr>
          <w:rFonts w:ascii="Times New Roman" w:hAnsi="Times New Roman" w:cs="Times New Roman"/>
          <w:sz w:val="26"/>
          <w:szCs w:val="26"/>
          <w:lang w:val="ru-RU"/>
        </w:rPr>
        <w:t xml:space="preserve">риложение № </w:t>
      </w:r>
      <w:r w:rsidR="00254E2C">
        <w:rPr>
          <w:rFonts w:ascii="Times New Roman" w:hAnsi="Times New Roman" w:cs="Times New Roman"/>
          <w:sz w:val="26"/>
          <w:szCs w:val="26"/>
          <w:lang w:val="ru-RU"/>
        </w:rPr>
        <w:t>2</w:t>
      </w:r>
      <w:r w:rsidR="00F5192A">
        <w:rPr>
          <w:rFonts w:ascii="Times New Roman" w:hAnsi="Times New Roman" w:cs="Times New Roman"/>
          <w:sz w:val="26"/>
          <w:szCs w:val="26"/>
          <w:lang w:val="ru-RU"/>
        </w:rPr>
        <w:t xml:space="preserve"> – Форма Заказа.</w:t>
      </w:r>
    </w:p>
    <w:p w:rsidR="00B757EF" w:rsidRDefault="003A5F80" w:rsidP="00B757EF">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w:t>
      </w:r>
      <w:r w:rsidR="00B757EF">
        <w:rPr>
          <w:rFonts w:ascii="Times New Roman" w:hAnsi="Times New Roman" w:cs="Times New Roman"/>
          <w:sz w:val="26"/>
          <w:szCs w:val="26"/>
          <w:lang w:val="ru-RU"/>
        </w:rPr>
        <w:t>риложение № 3 – Технические требования к оборудованию.</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135AD5" w:rsidRDefault="00135AD5">
      <w:pPr>
        <w:spacing w:after="160" w:line="259" w:lineRule="auto"/>
        <w:rPr>
          <w:rFonts w:ascii="Times New Roman" w:hAnsi="Times New Roman" w:cs="Times New Roman"/>
          <w:sz w:val="26"/>
          <w:szCs w:val="26"/>
          <w:lang w:val="ru-RU"/>
        </w:rPr>
      </w:pP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p w:rsidR="00A004AC" w:rsidRDefault="00A004AC" w:rsidP="00F5192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8B361D"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 xml:space="preserve">Адрес электронной </w:t>
            </w:r>
            <w:proofErr w:type="gramStart"/>
            <w:r w:rsidRPr="00FA036E">
              <w:rPr>
                <w:rFonts w:ascii="Times New Roman" w:eastAsia="Times New Roman" w:hAnsi="Times New Roman" w:cs="Times New Roman"/>
                <w:color w:val="000000"/>
                <w:lang w:val="ru-RU" w:eastAsia="ar-SA"/>
              </w:rPr>
              <w:t>почты:_</w:t>
            </w:r>
            <w:proofErr w:type="gramEnd"/>
            <w:r w:rsidRPr="00FA036E">
              <w:rPr>
                <w:rFonts w:ascii="Times New Roman" w:eastAsia="Times New Roman" w:hAnsi="Times New Roman" w:cs="Times New Roman"/>
                <w:color w:val="000000"/>
                <w:lang w:val="ru-RU" w:eastAsia="ar-SA"/>
              </w:rPr>
              <w:t>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75327C">
              <w:rPr>
                <w:rFonts w:ascii="Times New Roman" w:eastAsia="Times New Roman" w:hAnsi="Times New Roman" w:cs="Times New Roman"/>
                <w:lang w:val="ru-RU" w:eastAsia="ar-SA"/>
              </w:rPr>
              <w:t>027401001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4500</w:t>
            </w:r>
            <w:r w:rsidR="000A5B52">
              <w:rPr>
                <w:rFonts w:ascii="Times New Roman" w:hAnsi="Times New Roman"/>
                <w:lang w:val="ru-RU"/>
              </w:rPr>
              <w:t>77</w:t>
            </w:r>
            <w:r w:rsidR="00BE034D" w:rsidRPr="00A8553E">
              <w:rPr>
                <w:rFonts w:ascii="Times New Roman" w:hAnsi="Times New Roman"/>
              </w:rPr>
              <w:t xml:space="preserve">,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w:t>
            </w:r>
            <w:r w:rsidR="0052710B">
              <w:rPr>
                <w:rFonts w:ascii="Times New Roman" w:hAnsi="Times New Roman"/>
                <w:lang w:val="ru-RU"/>
              </w:rPr>
              <w:t>0</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3A5F80">
              <w:rPr>
                <w:rFonts w:ascii="Times New Roman" w:eastAsia="Times New Roman" w:hAnsi="Times New Roman" w:cs="Times New Roman"/>
                <w:bCs/>
                <w:color w:val="000000"/>
                <w:lang w:val="ru-RU" w:eastAsia="ar-SA"/>
              </w:rPr>
              <w:t>45007</w:t>
            </w:r>
            <w:r w:rsidR="0052710B">
              <w:rPr>
                <w:rFonts w:ascii="Times New Roman" w:eastAsia="Times New Roman" w:hAnsi="Times New Roman" w:cs="Times New Roman"/>
                <w:bCs/>
                <w:color w:val="000000"/>
                <w:lang w:val="ru-RU" w:eastAsia="ar-SA"/>
              </w:rPr>
              <w:t>7</w:t>
            </w:r>
            <w:r w:rsidR="00BE034D" w:rsidRPr="00BE034D">
              <w:rPr>
                <w:rFonts w:ascii="Times New Roman" w:eastAsia="Times New Roman" w:hAnsi="Times New Roman" w:cs="Times New Roman"/>
                <w:bCs/>
                <w:color w:val="000000"/>
                <w:lang w:val="ru-RU" w:eastAsia="ar-SA"/>
              </w:rPr>
              <w:t xml:space="preserve">,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Баш</w:t>
            </w:r>
            <w:r w:rsidR="00E94FD7">
              <w:rPr>
                <w:rFonts w:ascii="Times New Roman" w:eastAsia="Times New Roman" w:hAnsi="Times New Roman" w:cs="Times New Roman"/>
                <w:bCs/>
                <w:color w:val="000000"/>
                <w:lang w:val="ru-RU" w:eastAsia="ar-SA"/>
              </w:rPr>
              <w:t xml:space="preserve">кортостан, </w:t>
            </w:r>
            <w:r w:rsidR="002654B5">
              <w:rPr>
                <w:rFonts w:ascii="Times New Roman" w:eastAsia="Times New Roman" w:hAnsi="Times New Roman" w:cs="Times New Roman"/>
                <w:bCs/>
                <w:color w:val="000000"/>
                <w:lang w:val="ru-RU" w:eastAsia="ar-SA"/>
              </w:rPr>
              <w:t>г. Уфа</w:t>
            </w:r>
            <w:r w:rsidR="00E94FD7">
              <w:rPr>
                <w:rFonts w:ascii="Times New Roman" w:eastAsia="Times New Roman" w:hAnsi="Times New Roman" w:cs="Times New Roman"/>
                <w:bCs/>
                <w:color w:val="000000"/>
                <w:lang w:val="ru-RU" w:eastAsia="ar-SA"/>
              </w:rPr>
              <w:t>, ул.Ленина,30</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106B09" w:rsidRPr="00106B09">
              <w:rPr>
                <w:rFonts w:ascii="Times New Roman" w:hAnsi="Times New Roman"/>
                <w:lang w:val="ru-RU"/>
              </w:rPr>
              <w:t>40702810900000005674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A004AC">
            <w:pPr>
              <w:suppressAutoHyphens/>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p w:rsidR="00A004AC" w:rsidRPr="0008668A" w:rsidRDefault="00A004AC" w:rsidP="00646878">
            <w:pPr>
              <w:suppressAutoHyphens/>
              <w:ind w:left="425" w:hanging="28"/>
              <w:rPr>
                <w:rFonts w:ascii="Times New Roman" w:hAnsi="Times New Roman" w:cs="Times New Roman"/>
                <w:sz w:val="26"/>
                <w:szCs w:val="26"/>
                <w:lang w:val="ru-RU"/>
              </w:rPr>
            </w:pPr>
            <w:r>
              <w:rPr>
                <w:rFonts w:ascii="Times New Roman" w:eastAsia="Times New Roman" w:hAnsi="Times New Roman" w:cs="Times New Roman"/>
                <w:lang w:val="ru-RU" w:eastAsia="ar-SA"/>
              </w:rPr>
              <w:t>ПАО «Башинформсвязь»</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A004AC">
            <w:pPr>
              <w:suppressAutoHyphens/>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sidR="0052710B">
              <w:rPr>
                <w:rFonts w:ascii="Times New Roman" w:hAnsi="Times New Roman" w:cs="Times New Roman"/>
                <w:sz w:val="26"/>
                <w:szCs w:val="26"/>
                <w:lang w:val="ru-RU"/>
              </w:rPr>
              <w:t>М.</w:t>
            </w:r>
            <w:r>
              <w:rPr>
                <w:rFonts w:ascii="Times New Roman" w:hAnsi="Times New Roman" w:cs="Times New Roman"/>
                <w:sz w:val="26"/>
                <w:szCs w:val="26"/>
                <w:lang w:val="ru-RU"/>
              </w:rPr>
              <w:t xml:space="preserve">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47789C" w:rsidRDefault="00F5192A" w:rsidP="0047789C">
      <w:pPr>
        <w:jc w:val="center"/>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 1</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201</w:t>
      </w:r>
      <w:r w:rsidR="0075327C">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jc w:val="right"/>
        <w:rPr>
          <w:rFonts w:ascii="Times New Roman" w:hAnsi="Times New Roman" w:cs="Times New Roman"/>
          <w:sz w:val="26"/>
          <w:szCs w:val="26"/>
          <w:lang w:val="ru-RU"/>
        </w:rPr>
      </w:pPr>
    </w:p>
    <w:p w:rsid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СПЕЦИФИКАЦИЯ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ind w:left="1068"/>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г. Уфа</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       </w:t>
      </w:r>
      <w:proofErr w:type="gramStart"/>
      <w:r w:rsidRPr="0047789C">
        <w:rPr>
          <w:rFonts w:ascii="Times New Roman" w:hAnsi="Times New Roman" w:cs="Times New Roman"/>
          <w:sz w:val="26"/>
          <w:szCs w:val="26"/>
          <w:lang w:val="ru-RU"/>
        </w:rPr>
        <w:t xml:space="preserve">   «</w:t>
      </w:r>
      <w:proofErr w:type="gramEnd"/>
      <w:r w:rsidRPr="0047789C">
        <w:rPr>
          <w:rFonts w:ascii="Times New Roman" w:hAnsi="Times New Roman" w:cs="Times New Roman"/>
          <w:sz w:val="26"/>
          <w:szCs w:val="26"/>
          <w:lang w:val="ru-RU"/>
        </w:rPr>
        <w:t>____» ________ 201</w:t>
      </w:r>
      <w:r w:rsidR="0075327C">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w:t>
      </w:r>
    </w:p>
    <w:p w:rsidR="0047789C" w:rsidRPr="0047789C" w:rsidRDefault="0047789C" w:rsidP="0047789C">
      <w:pPr>
        <w:ind w:left="1068"/>
        <w:jc w:val="both"/>
        <w:rPr>
          <w:rFonts w:ascii="Times New Roman" w:hAnsi="Times New Roman" w:cs="Times New Roman"/>
          <w:sz w:val="26"/>
          <w:szCs w:val="26"/>
          <w:lang w:val="ru-RU"/>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525"/>
        <w:gridCol w:w="850"/>
        <w:gridCol w:w="2302"/>
        <w:gridCol w:w="709"/>
        <w:gridCol w:w="1276"/>
        <w:gridCol w:w="1559"/>
        <w:gridCol w:w="1384"/>
      </w:tblGrid>
      <w:tr w:rsidR="0047789C" w:rsidRPr="0047789C" w:rsidTr="00D75025">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r w:rsidRPr="0047789C">
              <w:rPr>
                <w:rFonts w:ascii="Times New Roman" w:hAnsi="Times New Roman" w:cs="Times New Roman"/>
                <w:b/>
                <w:bCs/>
                <w:sz w:val="20"/>
                <w:szCs w:val="20"/>
              </w:rPr>
              <w:t>№ п/п</w:t>
            </w:r>
          </w:p>
        </w:tc>
        <w:tc>
          <w:tcPr>
            <w:tcW w:w="1525"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Серийный (заводской) номер, марка, модель и т.п.</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Наименование</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описание</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rPr>
            </w:pPr>
            <w:proofErr w:type="spellStart"/>
            <w:r w:rsidRPr="0047789C">
              <w:rPr>
                <w:rFonts w:ascii="Times New Roman" w:hAnsi="Times New Roman" w:cs="Times New Roman"/>
                <w:b/>
                <w:bCs/>
                <w:sz w:val="20"/>
                <w:szCs w:val="20"/>
              </w:rPr>
              <w:t>Ед</w:t>
            </w:r>
            <w:proofErr w:type="spellEnd"/>
            <w:r w:rsidRPr="0047789C">
              <w:rPr>
                <w:rFonts w:ascii="Times New Roman" w:hAnsi="Times New Roman" w:cs="Times New Roman"/>
                <w:b/>
                <w:bCs/>
                <w:sz w:val="20"/>
                <w:szCs w:val="20"/>
              </w:rPr>
              <w:t xml:space="preserve"> </w:t>
            </w:r>
            <w:proofErr w:type="spellStart"/>
            <w:r w:rsidRPr="0047789C">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 xml:space="preserve">Цена за единицу Товара без учёта НДС </w:t>
            </w:r>
            <w:r>
              <w:rPr>
                <w:rFonts w:ascii="Times New Roman" w:hAnsi="Times New Roman" w:cs="Times New Roman"/>
                <w:b/>
                <w:bCs/>
                <w:sz w:val="20"/>
                <w:szCs w:val="20"/>
                <w:lang w:val="ru-RU"/>
              </w:rPr>
              <w:t>в рублях</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47789C" w:rsidRPr="0047789C" w:rsidRDefault="0047789C" w:rsidP="0047789C">
            <w:pPr>
              <w:jc w:val="center"/>
              <w:rPr>
                <w:rFonts w:ascii="Times New Roman" w:hAnsi="Times New Roman" w:cs="Times New Roman"/>
                <w:b/>
                <w:bCs/>
                <w:sz w:val="20"/>
                <w:szCs w:val="20"/>
                <w:lang w:val="ru-RU"/>
              </w:rPr>
            </w:pPr>
          </w:p>
          <w:p w:rsidR="0047789C" w:rsidRPr="0047789C" w:rsidRDefault="0047789C" w:rsidP="0075327C">
            <w:pPr>
              <w:jc w:val="center"/>
              <w:rPr>
                <w:rFonts w:ascii="Times New Roman" w:hAnsi="Times New Roman" w:cs="Times New Roman"/>
                <w:b/>
                <w:bCs/>
                <w:sz w:val="20"/>
                <w:szCs w:val="20"/>
                <w:lang w:val="ru-RU"/>
              </w:rPr>
            </w:pPr>
            <w:r w:rsidRPr="0047789C">
              <w:rPr>
                <w:rFonts w:ascii="Times New Roman" w:hAnsi="Times New Roman" w:cs="Times New Roman"/>
                <w:b/>
                <w:bCs/>
                <w:sz w:val="20"/>
                <w:szCs w:val="20"/>
                <w:lang w:val="ru-RU"/>
              </w:rPr>
              <w:t>Цена за единицу Товара в том числе НДС (по ставке</w:t>
            </w:r>
            <w:r w:rsidR="0075327C">
              <w:rPr>
                <w:rFonts w:ascii="Times New Roman" w:hAnsi="Times New Roman" w:cs="Times New Roman"/>
                <w:b/>
                <w:bCs/>
                <w:sz w:val="20"/>
                <w:szCs w:val="20"/>
                <w:lang w:val="ru-RU"/>
              </w:rPr>
              <w:t xml:space="preserve"> </w:t>
            </w:r>
            <w:r w:rsidR="0075327C">
              <w:rPr>
                <w:rFonts w:ascii="Times New Roman" w:hAnsi="Times New Roman" w:cs="Times New Roman"/>
                <w:sz w:val="20"/>
                <w:szCs w:val="20"/>
                <w:lang w:val="ru-RU"/>
              </w:rPr>
              <w:t>20</w:t>
            </w:r>
            <w:r w:rsidRPr="0047789C">
              <w:rPr>
                <w:rFonts w:ascii="Times New Roman" w:hAnsi="Times New Roman" w:cs="Times New Roman"/>
                <w:sz w:val="20"/>
                <w:szCs w:val="20"/>
                <w:lang w:val="ru-RU"/>
              </w:rPr>
              <w:t xml:space="preserve"> %), </w:t>
            </w:r>
            <w:r>
              <w:rPr>
                <w:rFonts w:ascii="Times New Roman" w:hAnsi="Times New Roman" w:cs="Times New Roman"/>
                <w:b/>
                <w:bCs/>
                <w:sz w:val="20"/>
                <w:szCs w:val="20"/>
                <w:lang w:val="ru-RU"/>
              </w:rPr>
              <w:t>в рублях</w:t>
            </w:r>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Адрес</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доставки</w:t>
            </w:r>
            <w:proofErr w:type="spellEnd"/>
          </w:p>
        </w:tc>
      </w:tr>
      <w:tr w:rsidR="0047789C" w:rsidRPr="0075327C" w:rsidTr="00D75025">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sz w:val="20"/>
                <w:szCs w:val="20"/>
                <w:lang w:val="ru-RU"/>
              </w:rPr>
            </w:pPr>
            <w:r w:rsidRPr="0047789C">
              <w:rPr>
                <w:rFonts w:ascii="Times New Roman" w:hAnsi="Times New Roman" w:cs="Times New Roman"/>
                <w:sz w:val="20"/>
                <w:szCs w:val="20"/>
                <w:lang w:val="ru-RU"/>
              </w:rPr>
              <w:t>1</w:t>
            </w:r>
          </w:p>
        </w:tc>
        <w:tc>
          <w:tcPr>
            <w:tcW w:w="152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47789C" w:rsidRPr="0075327C" w:rsidTr="0075327C">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tcPr>
                <w:p w:rsidR="0047789C" w:rsidRPr="0047789C" w:rsidRDefault="0047789C" w:rsidP="00D36303">
                  <w:pPr>
                    <w:framePr w:hSpace="180" w:wrap="around" w:vAnchor="text" w:hAnchor="margin" w:xAlign="center" w:y="210"/>
                    <w:rPr>
                      <w:rFonts w:ascii="Times New Roman" w:hAnsi="Times New Roman" w:cs="Times New Roman"/>
                      <w:color w:val="000000"/>
                      <w:sz w:val="20"/>
                      <w:szCs w:val="20"/>
                      <w:lang w:val="ru-RU"/>
                    </w:rPr>
                  </w:pPr>
                </w:p>
              </w:tc>
            </w:tr>
          </w:tbl>
          <w:p w:rsidR="0047789C" w:rsidRPr="0047789C" w:rsidRDefault="0047789C" w:rsidP="0047789C">
            <w:pPr>
              <w:rPr>
                <w:rFonts w:ascii="Times New Roman" w:hAnsi="Times New Roman" w:cs="Times New Roman"/>
                <w:color w:val="000000" w:themeColor="text1"/>
                <w:sz w:val="20"/>
                <w:szCs w:val="20"/>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47789C" w:rsidRPr="008B361D" w:rsidRDefault="008B361D" w:rsidP="008B361D">
            <w:pPr>
              <w:jc w:val="center"/>
              <w:rPr>
                <w:rFonts w:ascii="Times New Roman" w:hAnsi="Times New Roman" w:cs="Times New Roman"/>
                <w:sz w:val="20"/>
                <w:szCs w:val="20"/>
                <w:lang w:val="ru-RU"/>
              </w:rPr>
            </w:pPr>
            <w:proofErr w:type="spellStart"/>
            <w:r w:rsidRPr="0047789C">
              <w:rPr>
                <w:rFonts w:ascii="Times New Roman" w:eastAsiaTheme="minorHAnsi" w:hAnsi="Times New Roman" w:cs="Times New Roman"/>
                <w:bCs/>
                <w:color w:val="000000" w:themeColor="text1"/>
                <w:sz w:val="20"/>
                <w:szCs w:val="20"/>
                <w:lang w:eastAsia="en-US"/>
              </w:rPr>
              <w:t>Ш</w:t>
            </w:r>
            <w:r w:rsidR="0047789C" w:rsidRPr="0047789C">
              <w:rPr>
                <w:rFonts w:ascii="Times New Roman" w:eastAsiaTheme="minorHAnsi" w:hAnsi="Times New Roman" w:cs="Times New Roman"/>
                <w:bCs/>
                <w:color w:val="000000" w:themeColor="text1"/>
                <w:sz w:val="20"/>
                <w:szCs w:val="20"/>
                <w:lang w:eastAsia="en-US"/>
              </w:rPr>
              <w:t>т</w:t>
            </w:r>
            <w:proofErr w:type="spellEnd"/>
            <w:r>
              <w:rPr>
                <w:rFonts w:ascii="Times New Roman" w:eastAsiaTheme="minorHAnsi" w:hAnsi="Times New Roman" w:cs="Times New Roman"/>
                <w:bCs/>
                <w:color w:val="000000" w:themeColor="text1"/>
                <w:sz w:val="20"/>
                <w:szCs w:val="20"/>
                <w:lang w:val="ru-RU"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47789C" w:rsidRPr="0047789C" w:rsidRDefault="0047789C" w:rsidP="0047789C">
            <w:pP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47789C" w:rsidRPr="0047789C" w:rsidRDefault="0047789C" w:rsidP="0047789C">
            <w:pPr>
              <w:rPr>
                <w:rFonts w:ascii="Times New Roman" w:hAnsi="Times New Roman" w:cs="Times New Roman"/>
                <w:sz w:val="20"/>
                <w:szCs w:val="20"/>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47789C" w:rsidRPr="0047789C" w:rsidRDefault="0047789C" w:rsidP="0075327C">
            <w:pPr>
              <w:rPr>
                <w:rFonts w:ascii="Times New Roman" w:hAnsi="Times New Roman" w:cs="Times New Roman"/>
                <w:sz w:val="20"/>
                <w:szCs w:val="20"/>
                <w:lang w:val="ru-RU"/>
              </w:rPr>
            </w:pPr>
            <w:r w:rsidRPr="0047789C">
              <w:rPr>
                <w:rFonts w:ascii="Times New Roman" w:hAnsi="Times New Roman" w:cs="Times New Roman"/>
                <w:sz w:val="20"/>
                <w:szCs w:val="20"/>
                <w:lang w:val="ru-RU"/>
              </w:rPr>
              <w:t xml:space="preserve">450027 г. Уфа, ул. Каспийская,14 </w:t>
            </w:r>
          </w:p>
        </w:tc>
      </w:tr>
    </w:tbl>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p>
        </w:tc>
        <w:tc>
          <w:tcPr>
            <w:tcW w:w="4680"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p>
        </w:tc>
        <w:tc>
          <w:tcPr>
            <w:tcW w:w="4680"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eastAsia="Times New Roman" w:hAnsi="Times New Roman" w:cs="Times New Roman"/>
                <w:lang w:val="ru-RU" w:eastAsia="ar-SA"/>
              </w:rPr>
              <w:t>ПАО «Башинформсвязь»</w:t>
            </w:r>
          </w:p>
        </w:tc>
      </w:tr>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p>
        </w:tc>
        <w:tc>
          <w:tcPr>
            <w:tcW w:w="4680" w:type="dxa"/>
          </w:tcPr>
          <w:p w:rsidR="0047789C" w:rsidRPr="0047789C" w:rsidRDefault="0047789C" w:rsidP="0047789C">
            <w:pPr>
              <w:rPr>
                <w:rFonts w:ascii="Times New Roman" w:hAnsi="Times New Roman" w:cs="Times New Roman"/>
                <w:sz w:val="26"/>
                <w:szCs w:val="26"/>
              </w:rPr>
            </w:pPr>
          </w:p>
        </w:tc>
      </w:tr>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________________ / ________________</w:t>
            </w:r>
          </w:p>
        </w:tc>
        <w:tc>
          <w:tcPr>
            <w:tcW w:w="4680" w:type="dxa"/>
          </w:tcPr>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 xml:space="preserve">_____________ / М.Г. </w:t>
            </w:r>
            <w:proofErr w:type="spellStart"/>
            <w:r w:rsidRPr="0047789C">
              <w:rPr>
                <w:rFonts w:ascii="Times New Roman" w:hAnsi="Times New Roman" w:cs="Times New Roman"/>
                <w:sz w:val="26"/>
                <w:szCs w:val="26"/>
              </w:rPr>
              <w:t>Долгоаршинных</w:t>
            </w:r>
            <w:proofErr w:type="spellEnd"/>
          </w:p>
        </w:tc>
      </w:tr>
      <w:tr w:rsidR="0047789C" w:rsidRPr="0047789C" w:rsidTr="0047789C">
        <w:tc>
          <w:tcPr>
            <w:tcW w:w="4675" w:type="dxa"/>
          </w:tcPr>
          <w:p w:rsidR="0047789C" w:rsidRPr="0047789C" w:rsidRDefault="0047789C" w:rsidP="0047789C">
            <w:pPr>
              <w:jc w:val="both"/>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680"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м.п</w:t>
            </w:r>
            <w:proofErr w:type="spellEnd"/>
            <w:r w:rsidRPr="0047789C">
              <w:rPr>
                <w:rFonts w:ascii="Times New Roman" w:hAnsi="Times New Roman" w:cs="Times New Roman"/>
                <w:sz w:val="26"/>
                <w:szCs w:val="26"/>
              </w:rPr>
              <w:t>.</w:t>
            </w:r>
          </w:p>
        </w:tc>
      </w:tr>
    </w:tbl>
    <w:p w:rsidR="0047789C" w:rsidRDefault="0047789C" w:rsidP="0047789C">
      <w:pPr>
        <w:jc w:val="right"/>
        <w:rPr>
          <w:rFonts w:ascii="Times New Roman" w:hAnsi="Times New Roman" w:cs="Times New Roman"/>
          <w:sz w:val="26"/>
          <w:szCs w:val="26"/>
          <w:lang w:val="ru-RU"/>
        </w:rPr>
      </w:pPr>
    </w:p>
    <w:p w:rsidR="0047789C" w:rsidRDefault="0047789C">
      <w:pPr>
        <w:spacing w:after="160" w:line="259" w:lineRule="auto"/>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№2</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201</w:t>
      </w:r>
      <w:r w:rsidR="0075327C">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jc w:val="right"/>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b/>
          <w:sz w:val="26"/>
          <w:szCs w:val="26"/>
          <w:lang w:val="ru-RU"/>
        </w:rPr>
      </w:pPr>
      <w:r w:rsidRPr="0047789C">
        <w:rPr>
          <w:rFonts w:ascii="Times New Roman" w:hAnsi="Times New Roman" w:cs="Times New Roman"/>
          <w:b/>
          <w:sz w:val="26"/>
          <w:szCs w:val="26"/>
          <w:lang w:val="ru-RU"/>
        </w:rPr>
        <w:t>Форма Заказа</w:t>
      </w:r>
    </w:p>
    <w:p w:rsidR="0047789C" w:rsidRPr="0047789C" w:rsidRDefault="0047789C" w:rsidP="0047789C">
      <w:pPr>
        <w:jc w:val="center"/>
        <w:rPr>
          <w:rFonts w:ascii="Times New Roman" w:hAnsi="Times New Roman" w:cs="Times New Roman"/>
          <w:b/>
          <w:sz w:val="26"/>
          <w:szCs w:val="26"/>
          <w:lang w:val="ru-RU"/>
        </w:rPr>
      </w:pPr>
    </w:p>
    <w:p w:rsidR="0047789C" w:rsidRPr="0047789C" w:rsidRDefault="0047789C" w:rsidP="0047789C">
      <w:pPr>
        <w:jc w:val="center"/>
        <w:rPr>
          <w:rFonts w:ascii="Times New Roman" w:hAnsi="Times New Roman" w:cs="Times New Roman"/>
          <w:b/>
          <w:sz w:val="26"/>
          <w:szCs w:val="26"/>
          <w:lang w:val="ru-RU"/>
        </w:rPr>
      </w:pPr>
      <w:r w:rsidRPr="0047789C">
        <w:rPr>
          <w:rFonts w:ascii="Times New Roman" w:hAnsi="Times New Roman" w:cs="Times New Roman"/>
          <w:b/>
          <w:sz w:val="26"/>
          <w:szCs w:val="26"/>
          <w:lang w:val="ru-RU"/>
        </w:rPr>
        <w:t>Начало формы</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ЗАКАЗ </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 ____ от «____» ________ 201</w:t>
      </w:r>
      <w:r w:rsidR="0075327C">
        <w:rPr>
          <w:rFonts w:ascii="Times New Roman" w:hAnsi="Times New Roman" w:cs="Times New Roman"/>
          <w:sz w:val="26"/>
          <w:szCs w:val="26"/>
          <w:lang w:val="ru-RU"/>
        </w:rPr>
        <w:t>9</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201</w:t>
      </w:r>
      <w:r w:rsidR="0075327C">
        <w:rPr>
          <w:rFonts w:ascii="Times New Roman" w:hAnsi="Times New Roman" w:cs="Times New Roman"/>
          <w:sz w:val="26"/>
          <w:szCs w:val="26"/>
          <w:lang w:val="ru-RU"/>
        </w:rPr>
        <w:t>9</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47789C" w:rsidRPr="0047789C"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lang w:val="ru-RU"/>
        </w:rPr>
        <w:t>г. Уфа</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b/>
          <w:sz w:val="26"/>
          <w:szCs w:val="26"/>
          <w:lang w:val="ru-RU"/>
        </w:rPr>
        <w:t>Публичное акционерное общество «Башинформсвязь» (ПАО «Башинформсвязь»)</w:t>
      </w:r>
      <w:r w:rsidRPr="0047789C">
        <w:rPr>
          <w:rFonts w:ascii="Times New Roman" w:hAnsi="Times New Roman" w:cs="Times New Roman"/>
          <w:sz w:val="26"/>
          <w:szCs w:val="26"/>
          <w:lang w:val="ru-RU"/>
        </w:rPr>
        <w:t xml:space="preserve">, именуемое в дальнейшем </w:t>
      </w:r>
      <w:r w:rsidRPr="0047789C">
        <w:rPr>
          <w:rFonts w:ascii="Times New Roman" w:hAnsi="Times New Roman" w:cs="Times New Roman"/>
          <w:b/>
          <w:sz w:val="26"/>
          <w:szCs w:val="26"/>
          <w:lang w:val="ru-RU"/>
        </w:rPr>
        <w:t>«Покупатель»</w:t>
      </w:r>
      <w:r w:rsidRPr="0047789C">
        <w:rPr>
          <w:rFonts w:ascii="Times New Roman" w:hAnsi="Times New Roman" w:cs="Times New Roman"/>
          <w:sz w:val="26"/>
          <w:szCs w:val="26"/>
          <w:lang w:val="ru-RU"/>
        </w:rPr>
        <w:t xml:space="preserve">, в лице Генерального директора </w:t>
      </w:r>
      <w:proofErr w:type="spellStart"/>
      <w:r w:rsidRPr="0047789C">
        <w:rPr>
          <w:rFonts w:ascii="Times New Roman" w:hAnsi="Times New Roman" w:cs="Times New Roman"/>
          <w:sz w:val="26"/>
          <w:szCs w:val="26"/>
          <w:lang w:val="ru-RU"/>
        </w:rPr>
        <w:t>Долгоаршинных</w:t>
      </w:r>
      <w:proofErr w:type="spellEnd"/>
      <w:r w:rsidRPr="0047789C">
        <w:rPr>
          <w:rFonts w:ascii="Times New Roman" w:hAnsi="Times New Roman" w:cs="Times New Roman"/>
          <w:sz w:val="26"/>
          <w:szCs w:val="26"/>
          <w:lang w:val="ru-RU"/>
        </w:rPr>
        <w:t xml:space="preserve"> Марата </w:t>
      </w:r>
      <w:proofErr w:type="spellStart"/>
      <w:r w:rsidRPr="0047789C">
        <w:rPr>
          <w:rFonts w:ascii="Times New Roman" w:hAnsi="Times New Roman" w:cs="Times New Roman"/>
          <w:sz w:val="26"/>
          <w:szCs w:val="26"/>
          <w:lang w:val="ru-RU"/>
        </w:rPr>
        <w:t>Гайнулловича</w:t>
      </w:r>
      <w:proofErr w:type="spellEnd"/>
      <w:r w:rsidRPr="0047789C">
        <w:rPr>
          <w:rFonts w:ascii="Times New Roman" w:hAnsi="Times New Roman" w:cs="Times New Roman"/>
          <w:sz w:val="26"/>
          <w:szCs w:val="26"/>
          <w:lang w:val="ru-RU"/>
        </w:rPr>
        <w:t xml:space="preserve">, действующего на основании Устава, с одной стороны, и </w:t>
      </w:r>
      <w:r w:rsidRPr="0047789C">
        <w:rPr>
          <w:rFonts w:ascii="Times New Roman" w:hAnsi="Times New Roman" w:cs="Times New Roman"/>
          <w:b/>
          <w:sz w:val="26"/>
          <w:szCs w:val="26"/>
          <w:lang w:val="ru-RU"/>
        </w:rPr>
        <w:t xml:space="preserve">_______________ (_____________), </w:t>
      </w:r>
      <w:r w:rsidRPr="0047789C">
        <w:rPr>
          <w:rFonts w:ascii="Times New Roman" w:hAnsi="Times New Roman" w:cs="Times New Roman"/>
          <w:sz w:val="26"/>
          <w:szCs w:val="26"/>
          <w:lang w:val="ru-RU"/>
        </w:rPr>
        <w:t>именуемое в дальнейшем</w:t>
      </w:r>
      <w:r w:rsidRPr="0047789C">
        <w:rPr>
          <w:rFonts w:ascii="Times New Roman" w:hAnsi="Times New Roman" w:cs="Times New Roman"/>
          <w:b/>
          <w:sz w:val="26"/>
          <w:szCs w:val="26"/>
          <w:lang w:val="ru-RU"/>
        </w:rPr>
        <w:t xml:space="preserve"> «Поставщик», </w:t>
      </w:r>
      <w:r w:rsidRPr="0047789C">
        <w:rPr>
          <w:rFonts w:ascii="Times New Roman" w:hAnsi="Times New Roman" w:cs="Times New Roman"/>
          <w:sz w:val="26"/>
          <w:szCs w:val="26"/>
          <w:lang w:val="ru-RU"/>
        </w:rPr>
        <w:t>в лице _____</w:t>
      </w:r>
      <w:r w:rsidRPr="0047789C">
        <w:rPr>
          <w:rFonts w:ascii="Times New Roman" w:hAnsi="Times New Roman" w:cs="Times New Roman"/>
          <w:b/>
          <w:sz w:val="26"/>
          <w:szCs w:val="26"/>
          <w:lang w:val="ru-RU"/>
        </w:rPr>
        <w:t>__________________</w:t>
      </w:r>
      <w:r w:rsidRPr="0047789C">
        <w:rPr>
          <w:rFonts w:ascii="Times New Roman" w:hAnsi="Times New Roman" w:cs="Times New Roman"/>
          <w:sz w:val="26"/>
          <w:szCs w:val="26"/>
          <w:lang w:val="ru-RU"/>
        </w:rPr>
        <w:t xml:space="preserve">, </w:t>
      </w:r>
      <w:proofErr w:type="spellStart"/>
      <w:r w:rsidRPr="0047789C">
        <w:rPr>
          <w:rFonts w:ascii="Times New Roman" w:hAnsi="Times New Roman" w:cs="Times New Roman"/>
          <w:sz w:val="26"/>
          <w:szCs w:val="26"/>
          <w:lang w:val="ru-RU"/>
        </w:rPr>
        <w:t>действующ</w:t>
      </w:r>
      <w:proofErr w:type="spellEnd"/>
      <w:r w:rsidRPr="0047789C">
        <w:rPr>
          <w:rFonts w:ascii="Times New Roman" w:hAnsi="Times New Roman" w:cs="Times New Roman"/>
          <w:sz w:val="26"/>
          <w:szCs w:val="26"/>
          <w:lang w:val="ru-RU"/>
        </w:rPr>
        <w:t>_____ на основании _______________, с другой стороны, совместно именуемые «Стороны», заключили настоящий Заказ № ___ от «____» _______ 201</w:t>
      </w:r>
      <w:r w:rsidR="0096764D">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года (далее – «Заказ») к Договору поставки № ____________ от «____» ____________ 201</w:t>
      </w:r>
      <w:r w:rsidR="0096764D">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года (далее – «Договор») о нижеследующем:</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numPr>
          <w:ilvl w:val="0"/>
          <w:numId w:val="6"/>
        </w:numPr>
        <w:contextualSpacing/>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СПЕЦИФИКАЦИЯ ОБОРУДОВАНИЯ</w:t>
      </w:r>
    </w:p>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widowControl w:val="0"/>
        <w:autoSpaceDE w:val="0"/>
        <w:autoSpaceDN w:val="0"/>
        <w:adjustRightInd w:val="0"/>
        <w:spacing w:before="120"/>
        <w:contextualSpacing/>
        <w:jc w:val="center"/>
        <w:rPr>
          <w:lang w:val="ru-RU"/>
        </w:rPr>
      </w:pPr>
      <w:r w:rsidRPr="0047789C">
        <w:rPr>
          <w:lang w:val="ru-RU"/>
        </w:rPr>
        <w:t>2. ЦЕНА ЗАКАЗА И УСЛОВИЯ ОПЛАТЫ</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2.1. Цена Заказа составляет ____________ (______________ </w:t>
      </w:r>
      <w:r w:rsidR="00916348">
        <w:rPr>
          <w:rFonts w:ascii="Times New Roman" w:hAnsi="Times New Roman" w:cs="Times New Roman"/>
          <w:sz w:val="26"/>
          <w:szCs w:val="26"/>
          <w:lang w:val="ru-RU"/>
        </w:rPr>
        <w:t>рублях</w:t>
      </w:r>
      <w:r w:rsidRPr="0047789C">
        <w:rPr>
          <w:rFonts w:ascii="Times New Roman" w:hAnsi="Times New Roman" w:cs="Times New Roman"/>
          <w:sz w:val="26"/>
          <w:szCs w:val="26"/>
          <w:lang w:val="ru-RU"/>
        </w:rPr>
        <w:t xml:space="preserve">), в том числе применимый НДС </w:t>
      </w:r>
      <w:r w:rsidR="0096764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в размере __________ (___________ </w:t>
      </w:r>
      <w:r w:rsidR="00916348">
        <w:rPr>
          <w:rFonts w:ascii="Times New Roman" w:hAnsi="Times New Roman" w:cs="Times New Roman"/>
          <w:sz w:val="26"/>
          <w:szCs w:val="26"/>
          <w:lang w:val="ru-RU"/>
        </w:rPr>
        <w:t>рублях</w:t>
      </w:r>
      <w:r w:rsidRPr="0047789C">
        <w:rPr>
          <w:rFonts w:ascii="Times New Roman" w:hAnsi="Times New Roman" w:cs="Times New Roman"/>
          <w:sz w:val="26"/>
          <w:szCs w:val="26"/>
          <w:lang w:val="ru-RU"/>
        </w:rPr>
        <w:t xml:space="preserve">). </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 Оплата Цены Заказа осуществляется в соответствии с п.3.6 Договора в следующем порядке:</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2.2.1.</w:t>
      </w:r>
      <w:r w:rsidRPr="0047789C">
        <w:rPr>
          <w:rFonts w:ascii="Times New Roman" w:hAnsi="Times New Roman" w:cs="Times New Roman"/>
          <w:sz w:val="26"/>
          <w:szCs w:val="26"/>
          <w:lang w:val="ru-RU"/>
        </w:rPr>
        <w:tab/>
        <w:t xml:space="preserve">Покупатель оплачивает 100 % (сто процентов) указанной в Заказе цены Товара, в том числе НДС по ставке </w:t>
      </w:r>
      <w:r w:rsidR="0096764D">
        <w:rPr>
          <w:rFonts w:ascii="Times New Roman" w:hAnsi="Times New Roman" w:cs="Times New Roman"/>
          <w:sz w:val="26"/>
          <w:szCs w:val="26"/>
          <w:lang w:val="ru-RU"/>
        </w:rPr>
        <w:t>20</w:t>
      </w:r>
      <w:r w:rsidRPr="0047789C">
        <w:rPr>
          <w:rFonts w:ascii="Times New Roman" w:hAnsi="Times New Roman" w:cs="Times New Roman"/>
          <w:sz w:val="26"/>
          <w:szCs w:val="26"/>
          <w:lang w:val="ru-RU"/>
        </w:rPr>
        <w:t xml:space="preserve">%, в течение </w:t>
      </w:r>
      <w:r w:rsidR="00B620D9">
        <w:rPr>
          <w:rFonts w:ascii="Times New Roman" w:hAnsi="Times New Roman" w:cs="Times New Roman"/>
          <w:sz w:val="26"/>
          <w:szCs w:val="26"/>
          <w:lang w:val="ru-RU"/>
        </w:rPr>
        <w:t>25</w:t>
      </w:r>
      <w:r w:rsidRPr="0047789C">
        <w:rPr>
          <w:rFonts w:ascii="Times New Roman" w:hAnsi="Times New Roman" w:cs="Times New Roman"/>
          <w:sz w:val="26"/>
          <w:szCs w:val="26"/>
          <w:lang w:val="ru-RU"/>
        </w:rPr>
        <w:t xml:space="preserve"> (</w:t>
      </w:r>
      <w:r w:rsidR="00B620D9">
        <w:rPr>
          <w:rFonts w:ascii="Times New Roman" w:hAnsi="Times New Roman" w:cs="Times New Roman"/>
          <w:sz w:val="26"/>
          <w:szCs w:val="26"/>
          <w:lang w:val="ru-RU"/>
        </w:rPr>
        <w:t>двадцати пяти</w:t>
      </w:r>
      <w:r w:rsidRPr="0047789C">
        <w:rPr>
          <w:rFonts w:ascii="Times New Roman" w:hAnsi="Times New Roman" w:cs="Times New Roman"/>
          <w:sz w:val="26"/>
          <w:szCs w:val="26"/>
          <w:lang w:val="ru-RU"/>
        </w:rPr>
        <w:t>) календарных дней с момента получения оригинала счета в соответствии с п. 3.6.1 Договора.</w:t>
      </w:r>
    </w:p>
    <w:p w:rsid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2.2.2.</w:t>
      </w:r>
      <w:r w:rsidRPr="0047789C">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 </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3. ПОСТАВКА ОБОРУДОВАНИЯ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4. ИНЫЕ УСЛОВИЯ</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4.1. Правоотношения между Сторонами возникают со дня подписания Сторонами настоящего Заказа.</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16348" w:rsidRPr="0047789C" w:rsidRDefault="00916348"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ПРИЛОЖЕНИЯ:</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1.</w:t>
      </w:r>
      <w:r w:rsidRPr="0047789C">
        <w:rPr>
          <w:rFonts w:ascii="Times New Roman" w:hAnsi="Times New Roman" w:cs="Times New Roman"/>
          <w:sz w:val="26"/>
          <w:szCs w:val="26"/>
          <w:lang w:val="ru-RU"/>
        </w:rPr>
        <w:tab/>
        <w:t>Спецификация Оборудования;</w:t>
      </w: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2.</w:t>
      </w:r>
      <w:r w:rsidRPr="0047789C">
        <w:rPr>
          <w:rFonts w:ascii="Times New Roman" w:hAnsi="Times New Roman" w:cs="Times New Roman"/>
          <w:sz w:val="26"/>
          <w:szCs w:val="26"/>
          <w:lang w:val="ru-RU"/>
        </w:rPr>
        <w:tab/>
        <w:t>График поставки Оборудования.</w:t>
      </w:r>
    </w:p>
    <w:p w:rsidR="0047789C" w:rsidRP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r w:rsidRPr="0047789C">
        <w:rPr>
          <w:rFonts w:ascii="Times New Roman" w:hAnsi="Times New Roman" w:cs="Times New Roman"/>
          <w:lang w:val="ru-RU"/>
        </w:rPr>
        <w:t xml:space="preserve">5. </w:t>
      </w:r>
      <w:r w:rsidRPr="0047789C">
        <w:rPr>
          <w:rFonts w:ascii="Times New Roman" w:hAnsi="Times New Roman" w:cs="Times New Roman"/>
        </w:rPr>
        <w:t> </w:t>
      </w:r>
      <w:r w:rsidRPr="0047789C">
        <w:rPr>
          <w:rFonts w:ascii="Times New Roman" w:hAnsi="Times New Roman" w:cs="Times New Roman"/>
          <w:lang w:val="ru-RU"/>
        </w:rPr>
        <w:t>РЕКВИЗИТЫ И ПОДПИСИ СТОРОН</w:t>
      </w:r>
    </w:p>
    <w:p w:rsidR="0047789C" w:rsidRPr="0047789C" w:rsidRDefault="0047789C" w:rsidP="0047789C">
      <w:pPr>
        <w:widowControl w:val="0"/>
        <w:autoSpaceDE w:val="0"/>
        <w:autoSpaceDN w:val="0"/>
        <w:adjustRightInd w:val="0"/>
        <w:spacing w:before="120"/>
        <w:contextualSpacing/>
        <w:jc w:val="center"/>
        <w:rPr>
          <w:rFonts w:ascii="Times New Roman" w:hAnsi="Times New Roman" w:cs="Times New Roman"/>
          <w:lang w:val="ru-RU"/>
        </w:rPr>
      </w:pPr>
    </w:p>
    <w:p w:rsidR="0047789C" w:rsidRPr="0047789C" w:rsidRDefault="0047789C" w:rsidP="0047789C">
      <w:pPr>
        <w:ind w:left="360"/>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Покупатель</w:t>
      </w:r>
    </w:p>
    <w:p w:rsidR="0047789C" w:rsidRPr="0047789C" w:rsidRDefault="0047789C" w:rsidP="0047789C">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47789C" w:rsidRPr="008B361D" w:rsidTr="0047789C">
        <w:trPr>
          <w:gridAfter w:val="3"/>
          <w:wAfter w:w="9118" w:type="dxa"/>
        </w:trPr>
        <w:tc>
          <w:tcPr>
            <w:tcW w:w="4860" w:type="dxa"/>
            <w:gridSpan w:val="2"/>
            <w:hideMark/>
          </w:tcPr>
          <w:p w:rsidR="0047789C" w:rsidRPr="0047789C" w:rsidRDefault="0047789C" w:rsidP="0047789C">
            <w:pPr>
              <w:suppressAutoHyphens/>
              <w:spacing w:after="120"/>
              <w:rPr>
                <w:rFonts w:ascii="Times New Roman" w:eastAsia="Times New Roman" w:hAnsi="Times New Roman" w:cs="Times New Roman"/>
                <w:lang w:val="ru-RU" w:eastAsia="ar-SA"/>
              </w:rPr>
            </w:pPr>
            <w:r w:rsidRPr="0047789C">
              <w:rPr>
                <w:rFonts w:ascii="Times New Roman" w:eastAsia="Times New Roman" w:hAnsi="Times New Roman" w:cs="Times New Roman"/>
                <w:lang w:val="ru-RU" w:eastAsia="ar-SA"/>
              </w:rPr>
              <w:t>ИНН/КПП _____________/__________</w:t>
            </w:r>
          </w:p>
          <w:p w:rsidR="0047789C" w:rsidRPr="0047789C" w:rsidRDefault="0047789C" w:rsidP="0047789C">
            <w:pPr>
              <w:suppressAutoHyphens/>
              <w:spacing w:after="120"/>
              <w:rPr>
                <w:rFonts w:ascii="Times New Roman" w:eastAsia="Times New Roman" w:hAnsi="Times New Roman" w:cs="Times New Roman"/>
                <w:lang w:val="ru-RU" w:eastAsia="ar-SA"/>
              </w:rPr>
            </w:pPr>
            <w:r w:rsidRPr="0047789C">
              <w:rPr>
                <w:rFonts w:ascii="Times New Roman" w:eastAsia="Times New Roman" w:hAnsi="Times New Roman" w:cs="Times New Roman"/>
                <w:lang w:val="ru-RU" w:eastAsia="ar-SA"/>
              </w:rPr>
              <w:t>ОГРН____________________________</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Адрес: _______________.</w:t>
            </w:r>
          </w:p>
          <w:p w:rsidR="0047789C" w:rsidRPr="0047789C" w:rsidRDefault="0047789C" w:rsidP="0047789C">
            <w:pPr>
              <w:suppressAutoHyphens/>
              <w:rPr>
                <w:rFonts w:ascii="Times New Roman" w:eastAsia="Times New Roman" w:hAnsi="Times New Roman" w:cs="Times New Roman"/>
                <w:bCs/>
                <w:color w:val="000000"/>
                <w:lang w:val="ru-RU" w:eastAsia="ar-SA"/>
              </w:rPr>
            </w:pPr>
            <w:r w:rsidRPr="0047789C">
              <w:rPr>
                <w:rFonts w:ascii="Times New Roman" w:eastAsia="Times New Roman" w:hAnsi="Times New Roman" w:cs="Times New Roman"/>
                <w:bCs/>
                <w:color w:val="000000"/>
                <w:lang w:val="ru-RU" w:eastAsia="ar-SA"/>
              </w:rPr>
              <w:t>Почтовый адрес: ___________________.</w:t>
            </w:r>
          </w:p>
          <w:p w:rsidR="0047789C" w:rsidRPr="0047789C" w:rsidRDefault="0047789C" w:rsidP="0047789C">
            <w:pPr>
              <w:suppressAutoHyphens/>
              <w:rPr>
                <w:rFonts w:ascii="Times New Roman" w:eastAsia="Times New Roman" w:hAnsi="Times New Roman" w:cs="Times New Roman"/>
                <w:bCs/>
                <w:color w:val="000000"/>
                <w:lang w:val="ru-RU" w:eastAsia="ar-SA"/>
              </w:rPr>
            </w:pPr>
            <w:r w:rsidRPr="0047789C">
              <w:rPr>
                <w:rFonts w:ascii="Times New Roman" w:eastAsia="Times New Roman" w:hAnsi="Times New Roman" w:cs="Times New Roman"/>
                <w:bCs/>
                <w:color w:val="000000"/>
                <w:lang w:val="ru-RU" w:eastAsia="ar-SA"/>
              </w:rPr>
              <w:t>Р/с _______________________________</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К/с _______________________________</w:t>
            </w:r>
          </w:p>
          <w:p w:rsidR="0047789C" w:rsidRPr="0047789C" w:rsidRDefault="0047789C" w:rsidP="0047789C">
            <w:pPr>
              <w:suppressAutoHyphens/>
              <w:spacing w:after="120"/>
              <w:rPr>
                <w:rFonts w:ascii="Times New Roman" w:eastAsia="Times New Roman" w:hAnsi="Times New Roman" w:cs="Times New Roman"/>
                <w:lang w:val="ru-RU" w:eastAsia="ar-SA"/>
              </w:rPr>
            </w:pPr>
            <w:r w:rsidRPr="0047789C">
              <w:rPr>
                <w:rFonts w:ascii="Times New Roman" w:eastAsia="Times New Roman" w:hAnsi="Times New Roman" w:cs="Times New Roman"/>
                <w:lang w:val="ru-RU" w:eastAsia="ar-SA"/>
              </w:rPr>
              <w:t>БИК ______________________________</w:t>
            </w:r>
          </w:p>
          <w:p w:rsidR="0047789C" w:rsidRPr="0047789C" w:rsidRDefault="0047789C" w:rsidP="0047789C">
            <w:pPr>
              <w:suppressAutoHyphens/>
              <w:spacing w:after="120"/>
              <w:rPr>
                <w:rFonts w:ascii="Times New Roman" w:eastAsia="Times New Roman" w:hAnsi="Times New Roman" w:cs="Times New Roman"/>
                <w:lang w:val="ru-RU" w:eastAsia="ar-SA"/>
              </w:rPr>
            </w:pPr>
            <w:r w:rsidRPr="0047789C">
              <w:rPr>
                <w:rFonts w:ascii="Times New Roman" w:eastAsia="Times New Roman" w:hAnsi="Times New Roman" w:cs="Times New Roman"/>
                <w:lang w:val="ru-RU" w:eastAsia="ar-SA"/>
              </w:rPr>
              <w:t>ОКВЭД ___________________________</w:t>
            </w:r>
          </w:p>
          <w:p w:rsidR="0047789C" w:rsidRPr="0047789C" w:rsidRDefault="0047789C" w:rsidP="0047789C">
            <w:pPr>
              <w:suppressAutoHyphens/>
              <w:spacing w:after="120"/>
              <w:rPr>
                <w:rFonts w:ascii="Times New Roman" w:eastAsia="Times New Roman" w:hAnsi="Times New Roman" w:cs="Times New Roman"/>
                <w:lang w:val="ru-RU" w:eastAsia="ar-SA"/>
              </w:rPr>
            </w:pPr>
            <w:r w:rsidRPr="0047789C">
              <w:rPr>
                <w:rFonts w:ascii="Times New Roman" w:eastAsia="Times New Roman" w:hAnsi="Times New Roman" w:cs="Times New Roman"/>
                <w:lang w:val="ru-RU" w:eastAsia="ar-SA"/>
              </w:rPr>
              <w:t>ОКПО ____________________________</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Телефон: __________________________</w:t>
            </w:r>
          </w:p>
          <w:p w:rsidR="0047789C" w:rsidRPr="0047789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Факс: _____________________________</w:t>
            </w:r>
          </w:p>
          <w:p w:rsidR="0047789C" w:rsidRPr="0047789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47789C">
              <w:rPr>
                <w:rFonts w:ascii="Times New Roman" w:eastAsia="Times New Roman" w:hAnsi="Times New Roman" w:cs="Times New Roman"/>
                <w:color w:val="000000"/>
                <w:lang w:val="ru-RU" w:eastAsia="ar-SA"/>
              </w:rPr>
              <w:t xml:space="preserve">Адрес электронной </w:t>
            </w:r>
            <w:proofErr w:type="gramStart"/>
            <w:r w:rsidRPr="0047789C">
              <w:rPr>
                <w:rFonts w:ascii="Times New Roman" w:eastAsia="Times New Roman" w:hAnsi="Times New Roman" w:cs="Times New Roman"/>
                <w:color w:val="000000"/>
                <w:lang w:val="ru-RU" w:eastAsia="ar-SA"/>
              </w:rPr>
              <w:t>почты:_</w:t>
            </w:r>
            <w:proofErr w:type="gramEnd"/>
            <w:r w:rsidRPr="0047789C">
              <w:rPr>
                <w:rFonts w:ascii="Times New Roman" w:eastAsia="Times New Roman" w:hAnsi="Times New Roman" w:cs="Times New Roman"/>
                <w:color w:val="000000"/>
                <w:lang w:val="ru-RU" w:eastAsia="ar-SA"/>
              </w:rPr>
              <w:t>___________</w:t>
            </w:r>
          </w:p>
        </w:tc>
        <w:tc>
          <w:tcPr>
            <w:tcW w:w="244" w:type="dxa"/>
          </w:tcPr>
          <w:p w:rsidR="0047789C" w:rsidRPr="0047789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47789C" w:rsidRPr="0047789C" w:rsidRDefault="0047789C" w:rsidP="0047789C">
            <w:pPr>
              <w:suppressAutoHyphens/>
              <w:spacing w:after="120"/>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ИНН/КПП 0274018377/</w:t>
            </w:r>
            <w:r w:rsidR="0096764D">
              <w:rPr>
                <w:rFonts w:ascii="Times New Roman" w:eastAsia="Times New Roman" w:hAnsi="Times New Roman" w:cs="Times New Roman"/>
                <w:color w:val="000000"/>
                <w:lang w:val="ru-RU" w:eastAsia="ar-SA"/>
              </w:rPr>
              <w:t>027401001</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ОГРН 1020202561686</w:t>
            </w:r>
          </w:p>
          <w:p w:rsidR="0047789C" w:rsidRPr="0047789C" w:rsidRDefault="00E94FD7" w:rsidP="0047789C">
            <w:pPr>
              <w:contextualSpacing/>
              <w:jc w:val="both"/>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Адрес: 450077</w:t>
            </w:r>
            <w:r w:rsidR="0047789C" w:rsidRPr="0047789C">
              <w:rPr>
                <w:rFonts w:ascii="Times New Roman" w:eastAsia="Times New Roman" w:hAnsi="Times New Roman" w:cs="Times New Roman"/>
                <w:color w:val="000000"/>
                <w:lang w:val="ru-RU" w:eastAsia="ar-SA"/>
              </w:rPr>
              <w:t xml:space="preserve">, Республика </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Башкортостан, г. Уфа, ул. Ленина, 3</w:t>
            </w:r>
            <w:r w:rsidR="00E94FD7">
              <w:rPr>
                <w:rFonts w:ascii="Times New Roman" w:eastAsia="Times New Roman" w:hAnsi="Times New Roman" w:cs="Times New Roman"/>
                <w:color w:val="000000"/>
                <w:lang w:val="ru-RU" w:eastAsia="ar-SA"/>
              </w:rPr>
              <w:t>0</w:t>
            </w:r>
          </w:p>
          <w:p w:rsidR="0047789C" w:rsidRPr="0047789C" w:rsidRDefault="00E94FD7" w:rsidP="0047789C">
            <w:pPr>
              <w:suppressAutoHyphens/>
              <w:rPr>
                <w:rFonts w:ascii="Times New Roman" w:eastAsia="Times New Roman" w:hAnsi="Times New Roman" w:cs="Times New Roman"/>
                <w:color w:val="000000"/>
                <w:lang w:val="ru-RU" w:eastAsia="ar-SA"/>
              </w:rPr>
            </w:pPr>
            <w:r>
              <w:rPr>
                <w:rFonts w:ascii="Times New Roman" w:eastAsia="Times New Roman" w:hAnsi="Times New Roman" w:cs="Times New Roman"/>
                <w:color w:val="000000"/>
                <w:lang w:val="ru-RU" w:eastAsia="ar-SA"/>
              </w:rPr>
              <w:t>Почтовый адрес: 450077</w:t>
            </w:r>
            <w:r w:rsidR="0047789C" w:rsidRPr="0047789C">
              <w:rPr>
                <w:rFonts w:ascii="Times New Roman" w:eastAsia="Times New Roman" w:hAnsi="Times New Roman" w:cs="Times New Roman"/>
                <w:color w:val="000000"/>
                <w:lang w:val="ru-RU" w:eastAsia="ar-SA"/>
              </w:rPr>
              <w:t xml:space="preserve">, Республика </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Баш</w:t>
            </w:r>
            <w:r w:rsidR="00E94FD7">
              <w:rPr>
                <w:rFonts w:ascii="Times New Roman" w:eastAsia="Times New Roman" w:hAnsi="Times New Roman" w:cs="Times New Roman"/>
                <w:color w:val="000000"/>
                <w:lang w:val="ru-RU" w:eastAsia="ar-SA"/>
              </w:rPr>
              <w:t xml:space="preserve">кортостан, </w:t>
            </w:r>
            <w:proofErr w:type="spellStart"/>
            <w:r w:rsidR="00E94FD7">
              <w:rPr>
                <w:rFonts w:ascii="Times New Roman" w:eastAsia="Times New Roman" w:hAnsi="Times New Roman" w:cs="Times New Roman"/>
                <w:color w:val="000000"/>
                <w:lang w:val="ru-RU" w:eastAsia="ar-SA"/>
              </w:rPr>
              <w:t>г.Уфа</w:t>
            </w:r>
            <w:proofErr w:type="spellEnd"/>
            <w:r w:rsidR="00E94FD7">
              <w:rPr>
                <w:rFonts w:ascii="Times New Roman" w:eastAsia="Times New Roman" w:hAnsi="Times New Roman" w:cs="Times New Roman"/>
                <w:color w:val="000000"/>
                <w:lang w:val="ru-RU" w:eastAsia="ar-SA"/>
              </w:rPr>
              <w:t>, ул.Ленина,30</w:t>
            </w:r>
            <w:r w:rsidRPr="0047789C">
              <w:rPr>
                <w:rFonts w:ascii="Times New Roman" w:eastAsia="Times New Roman" w:hAnsi="Times New Roman" w:cs="Times New Roman"/>
                <w:color w:val="000000"/>
                <w:lang w:val="ru-RU" w:eastAsia="ar-SA"/>
              </w:rPr>
              <w:t>.</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Р/с 40702810900000005674 в ОАО АБ «Россия» г. Санкт-Петербург</w:t>
            </w:r>
          </w:p>
          <w:p w:rsidR="0047789C" w:rsidRPr="0047789C" w:rsidRDefault="0047789C" w:rsidP="0047789C">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К/с 30101810800000000861 в Северо-</w:t>
            </w:r>
          </w:p>
          <w:p w:rsidR="0047789C" w:rsidRPr="0047789C" w:rsidRDefault="0047789C" w:rsidP="0047789C">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Западном Главном Управлении Банка </w:t>
            </w:r>
          </w:p>
          <w:p w:rsidR="0047789C" w:rsidRPr="0047789C" w:rsidRDefault="0047789C" w:rsidP="0047789C">
            <w:pPr>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России </w:t>
            </w:r>
          </w:p>
          <w:p w:rsidR="0047789C" w:rsidRPr="0047789C" w:rsidRDefault="0047789C" w:rsidP="0047789C">
            <w:pPr>
              <w:suppressAutoHyphens/>
              <w:spacing w:after="120"/>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БИК 044030861</w:t>
            </w:r>
          </w:p>
          <w:p w:rsidR="0047789C" w:rsidRPr="0047789C" w:rsidRDefault="002654B5" w:rsidP="0047789C">
            <w:pPr>
              <w:suppressAutoHyphens/>
              <w:spacing w:after="120"/>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ОКВЭД 64.20</w:t>
            </w:r>
          </w:p>
          <w:p w:rsidR="0047789C" w:rsidRPr="0047789C" w:rsidRDefault="0047789C" w:rsidP="0047789C">
            <w:pPr>
              <w:suppressAutoHyphens/>
              <w:spacing w:after="120"/>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ОКПО 1150144 </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 xml:space="preserve">Телефон: (347) 250-23-39,250-26-37 </w:t>
            </w:r>
          </w:p>
          <w:p w:rsidR="0047789C" w:rsidRPr="0047789C" w:rsidRDefault="0047789C" w:rsidP="0047789C">
            <w:pPr>
              <w:suppressAutoHyphens/>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Факс: (347) 250-73-01</w:t>
            </w:r>
          </w:p>
          <w:p w:rsidR="0047789C" w:rsidRPr="0047789C" w:rsidRDefault="0047789C" w:rsidP="0047789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47789C">
              <w:rPr>
                <w:rFonts w:ascii="Times New Roman" w:eastAsia="Times New Roman" w:hAnsi="Times New Roman" w:cs="Times New Roman"/>
                <w:color w:val="000000"/>
                <w:lang w:val="ru-RU" w:eastAsia="ar-SA"/>
              </w:rPr>
              <w:t>Адрес электронной почты: info@bashtel.ru</w:t>
            </w: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47789C" w:rsidRDefault="0047789C" w:rsidP="0047789C">
            <w:pPr>
              <w:suppressAutoHyphens/>
              <w:jc w:val="both"/>
              <w:rPr>
                <w:lang w:val="ru-RU"/>
              </w:rPr>
            </w:pPr>
            <w:r w:rsidRPr="0047789C">
              <w:rPr>
                <w:rFonts w:ascii="Times New Roman" w:hAnsi="Times New Roman" w:cs="Times New Roman"/>
                <w:sz w:val="26"/>
                <w:szCs w:val="26"/>
                <w:lang w:val="ru-RU"/>
              </w:rPr>
              <w:t>Поставщик</w:t>
            </w:r>
          </w:p>
        </w:tc>
        <w:tc>
          <w:tcPr>
            <w:tcW w:w="5099" w:type="dxa"/>
            <w:gridSpan w:val="3"/>
          </w:tcPr>
          <w:p w:rsidR="0047789C" w:rsidRPr="0047789C" w:rsidRDefault="0047789C" w:rsidP="0047789C">
            <w:pPr>
              <w:suppressAutoHyphens/>
              <w:ind w:left="425" w:hanging="28"/>
              <w:rPr>
                <w:lang w:val="ru-RU"/>
              </w:rPr>
            </w:pPr>
            <w:r w:rsidRPr="0047789C">
              <w:rPr>
                <w:rFonts w:ascii="Times New Roman" w:hAnsi="Times New Roman" w:cs="Times New Roman"/>
                <w:sz w:val="26"/>
                <w:szCs w:val="26"/>
                <w:lang w:val="ru-RU"/>
              </w:rPr>
              <w:t>Покупатель</w:t>
            </w:r>
          </w:p>
        </w:tc>
        <w:tc>
          <w:tcPr>
            <w:tcW w:w="3607" w:type="dxa"/>
            <w:gridSpan w:val="2"/>
            <w:hideMark/>
          </w:tcPr>
          <w:p w:rsidR="0047789C" w:rsidRPr="0047789C" w:rsidRDefault="0047789C" w:rsidP="0047789C">
            <w:pPr>
              <w:suppressAutoHyphens/>
              <w:ind w:left="851" w:hanging="28"/>
              <w:rPr>
                <w:rFonts w:ascii="Times New Roman" w:eastAsia="Times New Roman" w:hAnsi="Times New Roman" w:cs="Times New Roman"/>
                <w:b/>
                <w:bCs/>
                <w:lang w:val="ru-RU" w:eastAsia="ar-SA"/>
              </w:rPr>
            </w:pPr>
          </w:p>
        </w:tc>
        <w:tc>
          <w:tcPr>
            <w:tcW w:w="1359" w:type="dxa"/>
          </w:tcPr>
          <w:p w:rsidR="0047789C" w:rsidRPr="0047789C" w:rsidRDefault="0047789C" w:rsidP="0047789C">
            <w:pPr>
              <w:suppressAutoHyphens/>
              <w:rPr>
                <w:rFonts w:ascii="Times New Roman" w:eastAsia="Times New Roman" w:hAnsi="Times New Roman" w:cs="Times New Roman"/>
                <w:b/>
                <w:bCs/>
                <w:lang w:val="ru-RU" w:eastAsia="ar-SA"/>
              </w:rPr>
            </w:pPr>
            <w:r w:rsidRPr="0047789C">
              <w:rPr>
                <w:lang w:val="ru-RU"/>
              </w:rPr>
              <w:t>Покупатель</w:t>
            </w:r>
          </w:p>
        </w:tc>
        <w:tc>
          <w:tcPr>
            <w:tcW w:w="4219" w:type="dxa"/>
          </w:tcPr>
          <w:p w:rsidR="0047789C" w:rsidRPr="0047789C" w:rsidRDefault="0047789C" w:rsidP="0047789C">
            <w:pPr>
              <w:suppressAutoHyphens/>
              <w:rPr>
                <w:rFonts w:ascii="Times New Roman" w:eastAsia="Times New Roman" w:hAnsi="Times New Roman" w:cs="Times New Roman"/>
                <w:b/>
                <w:bCs/>
                <w:lang w:val="ru-RU" w:eastAsia="ar-SA"/>
              </w:rPr>
            </w:pPr>
            <w:r w:rsidRPr="0047789C">
              <w:rPr>
                <w:lang w:val="ru-RU"/>
              </w:rPr>
              <w:t>Поставщик</w:t>
            </w: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47789C" w:rsidRDefault="0047789C" w:rsidP="0047789C">
            <w:pPr>
              <w:suppressAutoHyphens/>
              <w:ind w:left="851" w:hanging="28"/>
              <w:jc w:val="both"/>
              <w:rPr>
                <w:rFonts w:ascii="Times New Roman" w:hAnsi="Times New Roman" w:cs="Times New Roman"/>
                <w:sz w:val="26"/>
                <w:szCs w:val="26"/>
                <w:lang w:val="ru-RU"/>
              </w:rPr>
            </w:pPr>
          </w:p>
        </w:tc>
        <w:tc>
          <w:tcPr>
            <w:tcW w:w="5099" w:type="dxa"/>
            <w:gridSpan w:val="3"/>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Генеральный директор</w:t>
            </w:r>
          </w:p>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eastAsia="Times New Roman" w:hAnsi="Times New Roman" w:cs="Times New Roman"/>
                <w:lang w:val="ru-RU" w:eastAsia="ar-SA"/>
              </w:rPr>
              <w:t>ПАО «Башинформсвязь»</w:t>
            </w:r>
          </w:p>
        </w:tc>
        <w:tc>
          <w:tcPr>
            <w:tcW w:w="3607" w:type="dxa"/>
            <w:gridSpan w:val="2"/>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47789C" w:rsidRDefault="0047789C" w:rsidP="0047789C">
            <w:pPr>
              <w:suppressAutoHyphens/>
              <w:ind w:left="851" w:hanging="28"/>
              <w:jc w:val="both"/>
              <w:rPr>
                <w:rFonts w:ascii="Times New Roman" w:hAnsi="Times New Roman" w:cs="Times New Roman"/>
                <w:sz w:val="26"/>
                <w:szCs w:val="26"/>
                <w:lang w:val="ru-RU"/>
              </w:rPr>
            </w:pPr>
          </w:p>
        </w:tc>
        <w:tc>
          <w:tcPr>
            <w:tcW w:w="5099" w:type="dxa"/>
            <w:gridSpan w:val="3"/>
          </w:tcPr>
          <w:p w:rsidR="0047789C" w:rsidRPr="0047789C" w:rsidRDefault="0047789C" w:rsidP="0047789C">
            <w:pPr>
              <w:suppressAutoHyphens/>
              <w:ind w:left="425" w:hanging="28"/>
              <w:rPr>
                <w:rFonts w:ascii="Times New Roman" w:hAnsi="Times New Roman" w:cs="Times New Roman"/>
                <w:sz w:val="26"/>
                <w:szCs w:val="26"/>
                <w:lang w:val="ru-RU"/>
              </w:rPr>
            </w:pPr>
          </w:p>
        </w:tc>
        <w:tc>
          <w:tcPr>
            <w:tcW w:w="3607" w:type="dxa"/>
            <w:gridSpan w:val="2"/>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47789C" w:rsidRDefault="0047789C" w:rsidP="0047789C">
            <w:pPr>
              <w:suppressAutoHyphens/>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________________ / ________________</w:t>
            </w:r>
          </w:p>
        </w:tc>
        <w:tc>
          <w:tcPr>
            <w:tcW w:w="5099" w:type="dxa"/>
            <w:gridSpan w:val="3"/>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М. Г. </w:t>
            </w:r>
            <w:proofErr w:type="spellStart"/>
            <w:r w:rsidRPr="0047789C">
              <w:rPr>
                <w:rFonts w:ascii="Times New Roman" w:hAnsi="Times New Roman" w:cs="Times New Roman"/>
                <w:sz w:val="26"/>
                <w:szCs w:val="26"/>
                <w:lang w:val="ru-RU"/>
              </w:rPr>
              <w:t>Долгоаршинных</w:t>
            </w:r>
            <w:proofErr w:type="spellEnd"/>
          </w:p>
        </w:tc>
        <w:tc>
          <w:tcPr>
            <w:tcW w:w="3607" w:type="dxa"/>
            <w:gridSpan w:val="2"/>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824" w:type="dxa"/>
          </w:tcPr>
          <w:p w:rsidR="0047789C" w:rsidRPr="0047789C" w:rsidRDefault="0047789C" w:rsidP="0047789C">
            <w:pPr>
              <w:suppressAutoHyphens/>
              <w:ind w:left="851" w:hanging="28"/>
              <w:jc w:val="both"/>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5099" w:type="dxa"/>
            <w:gridSpan w:val="3"/>
          </w:tcPr>
          <w:p w:rsidR="0047789C" w:rsidRPr="0047789C" w:rsidRDefault="0047789C" w:rsidP="0047789C">
            <w:pPr>
              <w:suppressAutoHyphens/>
              <w:ind w:left="851"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gridSpan w:val="2"/>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bl>
    <w:p w:rsidR="0047789C" w:rsidRPr="0047789C" w:rsidRDefault="0047789C" w:rsidP="0047789C">
      <w:pP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sectPr w:rsidR="0047789C" w:rsidRPr="0047789C" w:rsidSect="006A2EA4">
          <w:footerReference w:type="even" r:id="rId9"/>
          <w:footerReference w:type="default" r:id="rId10"/>
          <w:pgSz w:w="11906" w:h="16838"/>
          <w:pgMar w:top="426" w:right="850" w:bottom="1134" w:left="426" w:header="708" w:footer="708" w:gutter="0"/>
          <w:cols w:space="708"/>
          <w:titlePg/>
          <w:docGrid w:linePitch="360"/>
        </w:sectPr>
      </w:pP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№1</w:t>
      </w:r>
    </w:p>
    <w:p w:rsidR="0047789C" w:rsidRPr="0047789C" w:rsidRDefault="002654B5"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Заказу</w:t>
      </w:r>
      <w:r w:rsidR="0047789C" w:rsidRPr="0047789C">
        <w:rPr>
          <w:rFonts w:ascii="Times New Roman" w:hAnsi="Times New Roman" w:cs="Times New Roman"/>
          <w:sz w:val="26"/>
          <w:szCs w:val="26"/>
          <w:lang w:val="ru-RU"/>
        </w:rPr>
        <w:t xml:space="preserve"> №___   от "___" __________201</w:t>
      </w:r>
      <w:r w:rsidR="0096764D">
        <w:rPr>
          <w:rFonts w:ascii="Times New Roman" w:hAnsi="Times New Roman" w:cs="Times New Roman"/>
          <w:sz w:val="26"/>
          <w:szCs w:val="26"/>
          <w:lang w:val="ru-RU"/>
        </w:rPr>
        <w:t>9</w:t>
      </w:r>
      <w:r w:rsidR="0047789C" w:rsidRPr="0047789C">
        <w:rPr>
          <w:rFonts w:ascii="Times New Roman" w:hAnsi="Times New Roman" w:cs="Times New Roman"/>
          <w:sz w:val="26"/>
          <w:szCs w:val="26"/>
          <w:lang w:val="ru-RU"/>
        </w:rPr>
        <w:t xml:space="preserve"> г. </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к Договору №____________ от _</w:t>
      </w:r>
      <w:proofErr w:type="gramStart"/>
      <w:r w:rsidRPr="0047789C">
        <w:rPr>
          <w:rFonts w:ascii="Times New Roman" w:hAnsi="Times New Roman" w:cs="Times New Roman"/>
          <w:sz w:val="26"/>
          <w:szCs w:val="26"/>
          <w:lang w:val="ru-RU"/>
        </w:rPr>
        <w:t>_._</w:t>
      </w:r>
      <w:proofErr w:type="gramEnd"/>
      <w:r w:rsidRPr="0047789C">
        <w:rPr>
          <w:rFonts w:ascii="Times New Roman" w:hAnsi="Times New Roman" w:cs="Times New Roman"/>
          <w:sz w:val="26"/>
          <w:szCs w:val="26"/>
          <w:lang w:val="ru-RU"/>
        </w:rPr>
        <w:t>__.201</w:t>
      </w:r>
      <w:r w:rsidR="0096764D">
        <w:rPr>
          <w:rFonts w:ascii="Times New Roman" w:hAnsi="Times New Roman" w:cs="Times New Roman"/>
          <w:sz w:val="26"/>
          <w:szCs w:val="26"/>
          <w:lang w:val="ru-RU"/>
        </w:rPr>
        <w:t>9</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p>
    <w:tbl>
      <w:tblPr>
        <w:tblW w:w="15310"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134"/>
        <w:gridCol w:w="2268"/>
      </w:tblGrid>
      <w:tr w:rsidR="0047789C" w:rsidRPr="0047789C" w:rsidTr="0047789C">
        <w:trPr>
          <w:trHeight w:val="1193"/>
        </w:trPr>
        <w:tc>
          <w:tcPr>
            <w:tcW w:w="283" w:type="dxa"/>
            <w:tcBorders>
              <w:top w:val="single" w:sz="8" w:space="0" w:color="auto"/>
              <w:left w:val="single" w:sz="8" w:space="0" w:color="auto"/>
              <w:bottom w:val="nil"/>
              <w:right w:val="nil"/>
            </w:tcBorders>
            <w:vAlign w:val="center"/>
          </w:tcPr>
          <w:p w:rsidR="0047789C" w:rsidRPr="0047789C" w:rsidRDefault="0047789C" w:rsidP="0047789C">
            <w:pPr>
              <w:ind w:right="-131"/>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47789C" w:rsidRPr="0047789C" w:rsidRDefault="0047789C"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47789C" w:rsidRDefault="0047789C" w:rsidP="0047789C">
            <w:pPr>
              <w:jc w:val="center"/>
              <w:rPr>
                <w:rFonts w:ascii="Times New Roman" w:hAnsi="Times New Roman" w:cs="Times New Roman"/>
                <w:b/>
                <w:bCs/>
                <w:sz w:val="20"/>
                <w:szCs w:val="20"/>
                <w:lang w:eastAsia="ru-RU"/>
              </w:rPr>
            </w:pPr>
            <w:proofErr w:type="spellStart"/>
            <w:r w:rsidRPr="0047789C">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47789C" w:rsidRDefault="0047789C" w:rsidP="0047789C">
            <w:pPr>
              <w:rPr>
                <w:rFonts w:ascii="Times New Roman" w:hAnsi="Times New Roman" w:cs="Times New Roman"/>
                <w:b/>
                <w:bCs/>
                <w:sz w:val="20"/>
                <w:szCs w:val="20"/>
                <w:lang w:eastAsia="ru-RU"/>
              </w:rPr>
            </w:pPr>
            <w:proofErr w:type="spellStart"/>
            <w:r w:rsidRPr="0047789C">
              <w:rPr>
                <w:rFonts w:ascii="Times New Roman" w:hAnsi="Times New Roman" w:cs="Times New Roman"/>
                <w:b/>
                <w:bCs/>
                <w:sz w:val="20"/>
                <w:szCs w:val="20"/>
                <w:lang w:eastAsia="ru-RU"/>
              </w:rPr>
              <w:t>Наименование</w:t>
            </w:r>
            <w:proofErr w:type="spellEnd"/>
            <w:r w:rsidRPr="0047789C">
              <w:rPr>
                <w:rFonts w:ascii="Times New Roman" w:hAnsi="Times New Roman" w:cs="Times New Roman"/>
                <w:b/>
                <w:bCs/>
                <w:sz w:val="20"/>
                <w:szCs w:val="20"/>
                <w:lang w:eastAsia="ru-RU"/>
              </w:rPr>
              <w:t xml:space="preserve"> (</w:t>
            </w:r>
            <w:proofErr w:type="spellStart"/>
            <w:r w:rsidRPr="0047789C">
              <w:rPr>
                <w:rFonts w:ascii="Times New Roman" w:hAnsi="Times New Roman" w:cs="Times New Roman"/>
                <w:b/>
                <w:bCs/>
                <w:sz w:val="20"/>
                <w:szCs w:val="20"/>
                <w:lang w:eastAsia="ru-RU"/>
              </w:rPr>
              <w:t>описание</w:t>
            </w:r>
            <w:proofErr w:type="spellEnd"/>
            <w:r w:rsidRPr="0047789C">
              <w:rPr>
                <w:rFonts w:ascii="Times New Roman" w:hAnsi="Times New Roman" w:cs="Times New Roman"/>
                <w:b/>
                <w:bCs/>
                <w:sz w:val="20"/>
                <w:szCs w:val="20"/>
                <w:lang w:eastAsia="ru-RU"/>
              </w:rPr>
              <w:t xml:space="preserve">) </w:t>
            </w:r>
            <w:proofErr w:type="spellStart"/>
            <w:r w:rsidRPr="0047789C">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47789C" w:rsidRPr="0047789C" w:rsidRDefault="0047789C"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 xml:space="preserve">Ед. </w:t>
            </w:r>
            <w:proofErr w:type="spellStart"/>
            <w:r w:rsidRPr="0047789C">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47789C" w:rsidRPr="0047789C" w:rsidRDefault="0047789C" w:rsidP="0047789C">
            <w:pPr>
              <w:jc w:val="center"/>
              <w:rPr>
                <w:rFonts w:ascii="Times New Roman" w:hAnsi="Times New Roman" w:cs="Times New Roman"/>
                <w:b/>
                <w:bCs/>
                <w:sz w:val="20"/>
                <w:szCs w:val="20"/>
                <w:lang w:val="ru-RU" w:eastAsia="ru-RU"/>
              </w:rPr>
            </w:pPr>
            <w:r w:rsidRPr="0047789C">
              <w:rPr>
                <w:rFonts w:ascii="Times New Roman" w:hAnsi="Times New Roman" w:cs="Times New Roman"/>
                <w:b/>
                <w:bCs/>
                <w:sz w:val="20"/>
                <w:szCs w:val="20"/>
                <w:lang w:val="ru-RU" w:eastAsia="ru-RU"/>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47789C" w:rsidRPr="0047789C" w:rsidRDefault="0047789C" w:rsidP="00916348">
            <w:pPr>
              <w:jc w:val="center"/>
              <w:rPr>
                <w:rFonts w:ascii="Times New Roman" w:hAnsi="Times New Roman" w:cs="Times New Roman"/>
                <w:b/>
                <w:bCs/>
                <w:sz w:val="19"/>
                <w:szCs w:val="19"/>
                <w:lang w:val="ru-RU" w:eastAsia="ru-RU"/>
              </w:rPr>
            </w:pPr>
            <w:r w:rsidRPr="0047789C">
              <w:rPr>
                <w:rFonts w:ascii="Times New Roman" w:hAnsi="Times New Roman" w:cs="Times New Roman"/>
                <w:b/>
                <w:bCs/>
                <w:sz w:val="19"/>
                <w:szCs w:val="19"/>
                <w:lang w:val="ru-RU" w:eastAsia="ru-RU"/>
              </w:rPr>
              <w:t>Цена за единицу измерения без НДС 18 %, в</w:t>
            </w:r>
            <w:r w:rsidR="00916348">
              <w:rPr>
                <w:rFonts w:ascii="Times New Roman" w:hAnsi="Times New Roman" w:cs="Times New Roman"/>
                <w:b/>
                <w:bCs/>
                <w:sz w:val="19"/>
                <w:szCs w:val="19"/>
                <w:lang w:val="ru-RU" w:eastAsia="ru-RU"/>
              </w:rPr>
              <w:t xml:space="preserve">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47789C" w:rsidRPr="0047789C" w:rsidRDefault="0047789C" w:rsidP="00916348">
            <w:pPr>
              <w:jc w:val="center"/>
              <w:rPr>
                <w:rFonts w:ascii="Times New Roman" w:hAnsi="Times New Roman" w:cs="Times New Roman"/>
                <w:b/>
                <w:bCs/>
                <w:sz w:val="19"/>
                <w:szCs w:val="19"/>
                <w:lang w:val="ru-RU" w:eastAsia="ru-RU"/>
              </w:rPr>
            </w:pPr>
            <w:r w:rsidRPr="0047789C">
              <w:rPr>
                <w:rFonts w:ascii="Times New Roman" w:hAnsi="Times New Roman" w:cs="Times New Roman"/>
                <w:b/>
                <w:bCs/>
                <w:sz w:val="19"/>
                <w:szCs w:val="19"/>
                <w:lang w:val="ru-RU" w:eastAsia="ru-RU"/>
              </w:rPr>
              <w:t xml:space="preserve">Цена за единицу измерения с НДС 18 %, в </w:t>
            </w:r>
            <w:r w:rsidR="00916348">
              <w:rPr>
                <w:rFonts w:ascii="Times New Roman" w:hAnsi="Times New Roman" w:cs="Times New Roman"/>
                <w:b/>
                <w:bCs/>
                <w:sz w:val="19"/>
                <w:szCs w:val="19"/>
                <w:lang w:val="ru-RU" w:eastAsia="ru-RU"/>
              </w:rPr>
              <w:t>рублях</w:t>
            </w:r>
          </w:p>
        </w:tc>
        <w:tc>
          <w:tcPr>
            <w:tcW w:w="1134" w:type="dxa"/>
            <w:tcBorders>
              <w:top w:val="single" w:sz="8" w:space="0" w:color="auto"/>
              <w:left w:val="single" w:sz="8" w:space="0" w:color="auto"/>
              <w:bottom w:val="single" w:sz="8" w:space="0" w:color="000000"/>
              <w:right w:val="single" w:sz="8" w:space="0" w:color="auto"/>
            </w:tcBorders>
            <w:vAlign w:val="center"/>
          </w:tcPr>
          <w:p w:rsidR="0047789C" w:rsidRPr="0047789C" w:rsidRDefault="0047789C" w:rsidP="0096764D">
            <w:pPr>
              <w:jc w:val="center"/>
              <w:rPr>
                <w:rFonts w:ascii="Times New Roman" w:hAnsi="Times New Roman" w:cs="Times New Roman"/>
                <w:b/>
                <w:bCs/>
                <w:sz w:val="19"/>
                <w:szCs w:val="19"/>
                <w:lang w:val="ru-RU" w:eastAsia="ru-RU"/>
              </w:rPr>
            </w:pPr>
            <w:r w:rsidRPr="0047789C">
              <w:rPr>
                <w:rFonts w:ascii="Times New Roman" w:hAnsi="Times New Roman" w:cs="Times New Roman"/>
                <w:b/>
                <w:bCs/>
                <w:sz w:val="19"/>
                <w:szCs w:val="19"/>
                <w:lang w:val="ru-RU" w:eastAsia="ru-RU"/>
              </w:rPr>
              <w:t xml:space="preserve">Сумма, в </w:t>
            </w:r>
            <w:proofErr w:type="spellStart"/>
            <w:r w:rsidRPr="0047789C">
              <w:rPr>
                <w:rFonts w:ascii="Times New Roman" w:hAnsi="Times New Roman" w:cs="Times New Roman"/>
                <w:b/>
                <w:bCs/>
                <w:sz w:val="19"/>
                <w:szCs w:val="19"/>
                <w:lang w:val="ru-RU" w:eastAsia="ru-RU"/>
              </w:rPr>
              <w:t>т.ч</w:t>
            </w:r>
            <w:proofErr w:type="spellEnd"/>
            <w:r w:rsidRPr="0047789C">
              <w:rPr>
                <w:rFonts w:ascii="Times New Roman" w:hAnsi="Times New Roman" w:cs="Times New Roman"/>
                <w:b/>
                <w:bCs/>
                <w:sz w:val="19"/>
                <w:szCs w:val="19"/>
                <w:lang w:val="ru-RU" w:eastAsia="ru-RU"/>
              </w:rPr>
              <w:t xml:space="preserve">. НДС </w:t>
            </w:r>
            <w:r w:rsidR="0096764D">
              <w:rPr>
                <w:rFonts w:ascii="Times New Roman" w:hAnsi="Times New Roman" w:cs="Times New Roman"/>
                <w:b/>
                <w:bCs/>
                <w:sz w:val="19"/>
                <w:szCs w:val="19"/>
                <w:lang w:val="ru-RU" w:eastAsia="ru-RU"/>
              </w:rPr>
              <w:t>20</w:t>
            </w:r>
            <w:r w:rsidRPr="0047789C">
              <w:rPr>
                <w:rFonts w:ascii="Times New Roman" w:hAnsi="Times New Roman" w:cs="Times New Roman"/>
                <w:b/>
                <w:bCs/>
                <w:sz w:val="19"/>
                <w:szCs w:val="19"/>
                <w:lang w:val="ru-RU" w:eastAsia="ru-RU"/>
              </w:rPr>
              <w:t xml:space="preserve"> %, в </w:t>
            </w:r>
            <w:r w:rsidR="00916348">
              <w:rPr>
                <w:rFonts w:ascii="Times New Roman" w:hAnsi="Times New Roman" w:cs="Times New Roman"/>
                <w:b/>
                <w:bCs/>
                <w:sz w:val="19"/>
                <w:szCs w:val="19"/>
                <w:lang w:val="ru-RU" w:eastAsia="ru-RU"/>
              </w:rPr>
              <w:t>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47789C" w:rsidRPr="0047789C" w:rsidRDefault="0047789C" w:rsidP="0047789C">
            <w:pPr>
              <w:jc w:val="center"/>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Адрес</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доставки</w:t>
            </w:r>
            <w:proofErr w:type="spellEnd"/>
          </w:p>
        </w:tc>
      </w:tr>
      <w:tr w:rsidR="0047789C" w:rsidRPr="0047789C" w:rsidTr="0047789C">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r w:rsidRPr="0047789C">
              <w:rPr>
                <w:rFonts w:ascii="Times New Roman" w:hAnsi="Times New Roman" w:cs="Times New Roman"/>
                <w:sz w:val="20"/>
                <w:szCs w:val="20"/>
                <w:lang w:val="ru-RU" w:eastAsia="ru-RU"/>
              </w:rPr>
              <w:t>1</w:t>
            </w:r>
          </w:p>
        </w:tc>
        <w:tc>
          <w:tcPr>
            <w:tcW w:w="3120" w:type="dxa"/>
            <w:tcBorders>
              <w:top w:val="single" w:sz="8" w:space="0" w:color="auto"/>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47789C" w:rsidRPr="0047789C" w:rsidRDefault="0047789C" w:rsidP="0047789C">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47789C" w:rsidRPr="0047789C" w:rsidRDefault="0047789C" w:rsidP="0047789C">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1134" w:type="dxa"/>
            <w:tcBorders>
              <w:top w:val="single" w:sz="8" w:space="0" w:color="auto"/>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r w:rsidRPr="0047789C">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47789C" w:rsidRPr="0047789C" w:rsidRDefault="0047789C" w:rsidP="0047789C">
            <w:pPr>
              <w:rPr>
                <w:rFonts w:ascii="Times New Roman" w:hAnsi="Times New Roman" w:cs="Times New Roman"/>
                <w:sz w:val="20"/>
                <w:szCs w:val="20"/>
                <w:lang w:val="ru-RU"/>
              </w:rPr>
            </w:pPr>
          </w:p>
        </w:tc>
      </w:tr>
      <w:tr w:rsidR="0047789C" w:rsidRPr="0047789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r w:rsidRPr="0047789C">
              <w:rPr>
                <w:rFonts w:ascii="Times New Roman" w:hAnsi="Times New Roman" w:cs="Times New Roman"/>
                <w:sz w:val="20"/>
                <w:szCs w:val="20"/>
                <w:lang w:val="ru-RU" w:eastAsia="ru-RU"/>
              </w:rPr>
              <w:t>2</w:t>
            </w:r>
          </w:p>
        </w:tc>
        <w:tc>
          <w:tcPr>
            <w:tcW w:w="312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7789C" w:rsidRPr="0047789C" w:rsidRDefault="0047789C" w:rsidP="0047789C"/>
        </w:tc>
        <w:tc>
          <w:tcPr>
            <w:tcW w:w="70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47789C" w:rsidRPr="0047789C" w:rsidRDefault="0047789C" w:rsidP="0047789C">
            <w:pPr>
              <w:rPr>
                <w:lang w:val="ru-RU"/>
              </w:rPr>
            </w:pPr>
          </w:p>
        </w:tc>
      </w:tr>
      <w:tr w:rsidR="0047789C" w:rsidRPr="0047789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3</w:t>
            </w:r>
          </w:p>
        </w:tc>
        <w:tc>
          <w:tcPr>
            <w:tcW w:w="312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7789C" w:rsidRPr="0047789C" w:rsidRDefault="0047789C" w:rsidP="0047789C"/>
        </w:tc>
        <w:tc>
          <w:tcPr>
            <w:tcW w:w="70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7789C" w:rsidRPr="0047789C" w:rsidRDefault="0047789C" w:rsidP="0047789C">
            <w:pPr>
              <w:rPr>
                <w:lang w:val="ru-RU"/>
              </w:rPr>
            </w:pPr>
          </w:p>
        </w:tc>
      </w:tr>
      <w:tr w:rsidR="0047789C" w:rsidRPr="0047789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4</w:t>
            </w:r>
          </w:p>
        </w:tc>
        <w:tc>
          <w:tcPr>
            <w:tcW w:w="312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7789C" w:rsidRPr="0047789C" w:rsidRDefault="0047789C" w:rsidP="0047789C"/>
        </w:tc>
        <w:tc>
          <w:tcPr>
            <w:tcW w:w="70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7789C" w:rsidRPr="0047789C" w:rsidRDefault="0047789C" w:rsidP="0047789C">
            <w:pPr>
              <w:rPr>
                <w:lang w:val="ru-RU"/>
              </w:rPr>
            </w:pPr>
          </w:p>
        </w:tc>
      </w:tr>
      <w:tr w:rsidR="0047789C" w:rsidRPr="0047789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5</w:t>
            </w:r>
          </w:p>
        </w:tc>
        <w:tc>
          <w:tcPr>
            <w:tcW w:w="312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rPr>
            </w:pPr>
          </w:p>
        </w:tc>
        <w:tc>
          <w:tcPr>
            <w:tcW w:w="567" w:type="dxa"/>
            <w:tcBorders>
              <w:top w:val="nil"/>
              <w:left w:val="nil"/>
              <w:bottom w:val="single" w:sz="4" w:space="0" w:color="auto"/>
              <w:right w:val="single" w:sz="4" w:space="0" w:color="auto"/>
            </w:tcBorders>
          </w:tcPr>
          <w:p w:rsidR="0047789C" w:rsidRPr="0047789C" w:rsidRDefault="0047789C" w:rsidP="0047789C"/>
        </w:tc>
        <w:tc>
          <w:tcPr>
            <w:tcW w:w="70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p>
        </w:tc>
        <w:tc>
          <w:tcPr>
            <w:tcW w:w="156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p>
        </w:tc>
        <w:tc>
          <w:tcPr>
            <w:tcW w:w="1134"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eastAsia="ru-RU"/>
              </w:rPr>
            </w:pPr>
          </w:p>
        </w:tc>
        <w:tc>
          <w:tcPr>
            <w:tcW w:w="2268" w:type="dxa"/>
            <w:tcBorders>
              <w:top w:val="nil"/>
              <w:left w:val="nil"/>
              <w:bottom w:val="single" w:sz="4" w:space="0" w:color="auto"/>
              <w:right w:val="single" w:sz="8" w:space="0" w:color="auto"/>
            </w:tcBorders>
          </w:tcPr>
          <w:p w:rsidR="0047789C" w:rsidRPr="0047789C" w:rsidRDefault="0047789C" w:rsidP="0047789C">
            <w:pPr>
              <w:rPr>
                <w:lang w:val="ru-RU"/>
              </w:rPr>
            </w:pPr>
          </w:p>
        </w:tc>
      </w:tr>
      <w:tr w:rsidR="0047789C" w:rsidRPr="0047789C" w:rsidTr="0047789C">
        <w:trPr>
          <w:trHeight w:val="333"/>
        </w:trPr>
        <w:tc>
          <w:tcPr>
            <w:tcW w:w="283" w:type="dxa"/>
            <w:tcBorders>
              <w:top w:val="nil"/>
              <w:left w:val="single" w:sz="8" w:space="0" w:color="auto"/>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r w:rsidRPr="0047789C">
              <w:rPr>
                <w:rFonts w:ascii="Times New Roman" w:hAnsi="Times New Roman" w:cs="Times New Roman"/>
                <w:sz w:val="20"/>
                <w:szCs w:val="20"/>
                <w:lang w:val="ru-RU" w:eastAsia="ru-RU"/>
              </w:rPr>
              <w:t>6</w:t>
            </w:r>
          </w:p>
        </w:tc>
        <w:tc>
          <w:tcPr>
            <w:tcW w:w="312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7789C" w:rsidRPr="0047789C" w:rsidRDefault="0047789C" w:rsidP="0047789C">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7789C" w:rsidRPr="0047789C" w:rsidRDefault="0047789C" w:rsidP="0047789C"/>
        </w:tc>
        <w:tc>
          <w:tcPr>
            <w:tcW w:w="70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1134" w:type="dxa"/>
            <w:tcBorders>
              <w:top w:val="nil"/>
              <w:left w:val="nil"/>
              <w:bottom w:val="single" w:sz="4" w:space="0" w:color="auto"/>
              <w:right w:val="single" w:sz="4" w:space="0" w:color="auto"/>
            </w:tcBorders>
            <w:vAlign w:val="center"/>
          </w:tcPr>
          <w:p w:rsidR="0047789C" w:rsidRPr="0047789C" w:rsidRDefault="0047789C" w:rsidP="0047789C">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7789C" w:rsidRPr="0047789C" w:rsidRDefault="0047789C" w:rsidP="0047789C">
            <w:pPr>
              <w:rPr>
                <w:lang w:val="ru-RU"/>
              </w:rPr>
            </w:pPr>
          </w:p>
        </w:tc>
      </w:tr>
      <w:tr w:rsidR="0047789C" w:rsidRPr="0047789C" w:rsidTr="0047789C">
        <w:trPr>
          <w:trHeight w:val="333"/>
        </w:trPr>
        <w:tc>
          <w:tcPr>
            <w:tcW w:w="283"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3120"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47789C" w:rsidRPr="0047789C" w:rsidRDefault="0047789C" w:rsidP="0047789C">
            <w:pPr>
              <w:jc w:val="right"/>
              <w:rPr>
                <w:rFonts w:ascii="Times New Roman" w:hAnsi="Times New Roman" w:cs="Times New Roman"/>
                <w:b/>
                <w:bCs/>
                <w:color w:val="000000"/>
                <w:sz w:val="20"/>
                <w:szCs w:val="20"/>
                <w:lang w:eastAsia="ru-RU"/>
              </w:rPr>
            </w:pPr>
            <w:proofErr w:type="spellStart"/>
            <w:r w:rsidRPr="0047789C">
              <w:rPr>
                <w:rFonts w:ascii="Times New Roman" w:hAnsi="Times New Roman" w:cs="Times New Roman"/>
                <w:b/>
                <w:bCs/>
                <w:color w:val="000000"/>
                <w:sz w:val="20"/>
                <w:szCs w:val="20"/>
                <w:lang w:eastAsia="ru-RU"/>
              </w:rPr>
              <w:t>Итого</w:t>
            </w:r>
            <w:proofErr w:type="spellEnd"/>
            <w:r w:rsidRPr="0047789C">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4" w:space="0" w:color="auto"/>
              <w:right w:val="single" w:sz="8" w:space="0" w:color="auto"/>
            </w:tcBorders>
            <w:vAlign w:val="bottom"/>
          </w:tcPr>
          <w:p w:rsidR="0047789C" w:rsidRPr="0047789C" w:rsidRDefault="0047789C"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47789C" w:rsidRPr="0047789C" w:rsidRDefault="0047789C"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r>
      <w:tr w:rsidR="0047789C" w:rsidRPr="0047789C" w:rsidTr="0047789C">
        <w:trPr>
          <w:trHeight w:val="379"/>
        </w:trPr>
        <w:tc>
          <w:tcPr>
            <w:tcW w:w="283"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eastAsia="ru-RU"/>
              </w:rPr>
            </w:pPr>
          </w:p>
        </w:tc>
        <w:tc>
          <w:tcPr>
            <w:tcW w:w="3120"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eastAsia="ru-RU"/>
              </w:rPr>
            </w:pPr>
          </w:p>
        </w:tc>
        <w:tc>
          <w:tcPr>
            <w:tcW w:w="850"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eastAsia="ru-RU"/>
              </w:rPr>
            </w:pPr>
          </w:p>
        </w:tc>
        <w:tc>
          <w:tcPr>
            <w:tcW w:w="3260"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eastAsia="ru-RU"/>
              </w:rPr>
            </w:pPr>
          </w:p>
        </w:tc>
        <w:tc>
          <w:tcPr>
            <w:tcW w:w="567" w:type="dxa"/>
            <w:tcBorders>
              <w:top w:val="nil"/>
              <w:left w:val="nil"/>
              <w:bottom w:val="nil"/>
              <w:right w:val="nil"/>
            </w:tcBorders>
            <w:vAlign w:val="bottom"/>
          </w:tcPr>
          <w:p w:rsidR="0047789C" w:rsidRPr="0047789C" w:rsidRDefault="0047789C" w:rsidP="0047789C">
            <w:pPr>
              <w:rPr>
                <w:rFonts w:ascii="Times New Roman" w:hAnsi="Times New Roman" w:cs="Times New Roman"/>
                <w:sz w:val="20"/>
                <w:szCs w:val="20"/>
                <w:lang w:eastAsia="ru-RU"/>
              </w:rPr>
            </w:pPr>
          </w:p>
        </w:tc>
        <w:tc>
          <w:tcPr>
            <w:tcW w:w="3828" w:type="dxa"/>
            <w:gridSpan w:val="3"/>
            <w:tcBorders>
              <w:top w:val="nil"/>
              <w:left w:val="nil"/>
              <w:bottom w:val="nil"/>
              <w:right w:val="nil"/>
            </w:tcBorders>
          </w:tcPr>
          <w:p w:rsidR="0047789C" w:rsidRPr="0047789C" w:rsidRDefault="0047789C" w:rsidP="0096764D">
            <w:pPr>
              <w:jc w:val="right"/>
              <w:rPr>
                <w:rFonts w:ascii="Times New Roman" w:hAnsi="Times New Roman" w:cs="Times New Roman"/>
                <w:b/>
                <w:bCs/>
                <w:color w:val="000000"/>
                <w:sz w:val="20"/>
                <w:szCs w:val="20"/>
                <w:lang w:eastAsia="ru-RU"/>
              </w:rPr>
            </w:pPr>
            <w:r w:rsidRPr="0047789C">
              <w:rPr>
                <w:rFonts w:ascii="Times New Roman" w:hAnsi="Times New Roman" w:cs="Times New Roman"/>
                <w:b/>
                <w:bCs/>
                <w:color w:val="000000"/>
                <w:sz w:val="20"/>
                <w:szCs w:val="20"/>
                <w:lang w:eastAsia="ru-RU"/>
              </w:rPr>
              <w:t xml:space="preserve">В </w:t>
            </w:r>
            <w:proofErr w:type="spellStart"/>
            <w:r w:rsidRPr="0047789C">
              <w:rPr>
                <w:rFonts w:ascii="Times New Roman" w:hAnsi="Times New Roman" w:cs="Times New Roman"/>
                <w:b/>
                <w:bCs/>
                <w:color w:val="000000"/>
                <w:sz w:val="20"/>
                <w:szCs w:val="20"/>
                <w:lang w:eastAsia="ru-RU"/>
              </w:rPr>
              <w:t>том</w:t>
            </w:r>
            <w:proofErr w:type="spellEnd"/>
            <w:r w:rsidRPr="0047789C">
              <w:rPr>
                <w:rFonts w:ascii="Times New Roman" w:hAnsi="Times New Roman" w:cs="Times New Roman"/>
                <w:b/>
                <w:bCs/>
                <w:color w:val="000000"/>
                <w:sz w:val="20"/>
                <w:szCs w:val="20"/>
                <w:lang w:eastAsia="ru-RU"/>
              </w:rPr>
              <w:t xml:space="preserve"> </w:t>
            </w:r>
            <w:proofErr w:type="spellStart"/>
            <w:r w:rsidRPr="0047789C">
              <w:rPr>
                <w:rFonts w:ascii="Times New Roman" w:hAnsi="Times New Roman" w:cs="Times New Roman"/>
                <w:b/>
                <w:bCs/>
                <w:color w:val="000000"/>
                <w:sz w:val="20"/>
                <w:szCs w:val="20"/>
                <w:lang w:eastAsia="ru-RU"/>
              </w:rPr>
              <w:t>числе</w:t>
            </w:r>
            <w:proofErr w:type="spellEnd"/>
            <w:r w:rsidRPr="0047789C">
              <w:rPr>
                <w:rFonts w:ascii="Times New Roman" w:hAnsi="Times New Roman" w:cs="Times New Roman"/>
                <w:b/>
                <w:bCs/>
                <w:color w:val="000000"/>
                <w:sz w:val="20"/>
                <w:szCs w:val="20"/>
                <w:lang w:eastAsia="ru-RU"/>
              </w:rPr>
              <w:t xml:space="preserve"> НДС </w:t>
            </w:r>
            <w:r w:rsidR="0096764D">
              <w:rPr>
                <w:rFonts w:ascii="Times New Roman" w:hAnsi="Times New Roman" w:cs="Times New Roman"/>
                <w:b/>
                <w:bCs/>
                <w:color w:val="000000"/>
                <w:sz w:val="20"/>
                <w:szCs w:val="20"/>
                <w:lang w:val="ru-RU" w:eastAsia="ru-RU"/>
              </w:rPr>
              <w:t>20</w:t>
            </w:r>
            <w:r w:rsidRPr="0047789C">
              <w:rPr>
                <w:rFonts w:ascii="Times New Roman" w:hAnsi="Times New Roman" w:cs="Times New Roman"/>
                <w:b/>
                <w:bCs/>
                <w:color w:val="000000"/>
                <w:sz w:val="20"/>
                <w:szCs w:val="20"/>
                <w:lang w:eastAsia="ru-RU"/>
              </w:rPr>
              <w:t xml:space="preserve"> %:</w:t>
            </w:r>
          </w:p>
        </w:tc>
        <w:tc>
          <w:tcPr>
            <w:tcW w:w="1134" w:type="dxa"/>
            <w:tcBorders>
              <w:top w:val="nil"/>
              <w:left w:val="single" w:sz="4" w:space="0" w:color="auto"/>
              <w:bottom w:val="single" w:sz="8" w:space="0" w:color="auto"/>
              <w:right w:val="single" w:sz="8" w:space="0" w:color="auto"/>
            </w:tcBorders>
            <w:vAlign w:val="bottom"/>
          </w:tcPr>
          <w:p w:rsidR="0047789C" w:rsidRPr="0047789C" w:rsidRDefault="0047789C"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47789C" w:rsidRPr="0047789C" w:rsidRDefault="0047789C" w:rsidP="0047789C">
            <w:pPr>
              <w:jc w:val="center"/>
              <w:rPr>
                <w:rFonts w:ascii="Times New Roman" w:hAnsi="Times New Roman" w:cs="Times New Roman"/>
                <w:b/>
                <w:bCs/>
                <w:sz w:val="20"/>
                <w:szCs w:val="20"/>
                <w:lang w:eastAsia="ru-RU"/>
              </w:rPr>
            </w:pPr>
            <w:r w:rsidRPr="0047789C">
              <w:rPr>
                <w:rFonts w:ascii="Times New Roman" w:hAnsi="Times New Roman" w:cs="Times New Roman"/>
                <w:b/>
                <w:bCs/>
                <w:sz w:val="20"/>
                <w:szCs w:val="20"/>
                <w:lang w:eastAsia="ru-RU"/>
              </w:rPr>
              <w:t> </w:t>
            </w:r>
          </w:p>
        </w:tc>
      </w:tr>
    </w:tbl>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Покупатель </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47789C" w:rsidRPr="0047789C" w:rsidTr="0047789C">
        <w:trPr>
          <w:gridAfter w:val="1"/>
          <w:wAfter w:w="236" w:type="dxa"/>
        </w:trPr>
        <w:tc>
          <w:tcPr>
            <w:tcW w:w="7938" w:type="dxa"/>
          </w:tcPr>
          <w:p w:rsidR="0047789C" w:rsidRPr="0047789C" w:rsidRDefault="0047789C" w:rsidP="0047789C">
            <w:pPr>
              <w:suppressAutoHyphens/>
              <w:rPr>
                <w:rFonts w:ascii="Times New Roman" w:eastAsia="Times New Roman" w:hAnsi="Times New Roman" w:cs="Times New Roman"/>
                <w:b/>
                <w:lang w:val="ru-RU" w:eastAsia="ar-SA"/>
              </w:rPr>
            </w:pPr>
          </w:p>
        </w:tc>
        <w:tc>
          <w:tcPr>
            <w:tcW w:w="10650" w:type="dxa"/>
            <w:gridSpan w:val="5"/>
            <w:hideMark/>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Генеральный директор</w:t>
            </w:r>
          </w:p>
          <w:p w:rsidR="0047789C" w:rsidRPr="0047789C"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sidRPr="0047789C">
              <w:rPr>
                <w:rFonts w:ascii="Times New Roman" w:eastAsia="Times New Roman" w:hAnsi="Times New Roman" w:cs="Times New Roman"/>
                <w:lang w:val="ru-RU" w:eastAsia="ar-SA"/>
              </w:rPr>
              <w:t xml:space="preserve">        ПАО «Башинформсвязь»</w:t>
            </w: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________________ /</w:t>
            </w:r>
            <w:r w:rsidRPr="0047789C">
              <w:rPr>
                <w:rFonts w:ascii="Times New Roman" w:hAnsi="Times New Roman" w:cs="Times New Roman"/>
                <w:lang w:val="ru-RU"/>
              </w:rPr>
              <w:t xml:space="preserve"> </w:t>
            </w:r>
            <w:r w:rsidRPr="0047789C">
              <w:rPr>
                <w:rFonts w:ascii="Times New Roman" w:hAnsi="Times New Roman" w:cs="Times New Roman"/>
                <w:sz w:val="26"/>
                <w:szCs w:val="26"/>
                <w:lang w:val="ru-RU"/>
              </w:rPr>
              <w:t xml:space="preserve">______________ </w:t>
            </w:r>
          </w:p>
        </w:tc>
        <w:tc>
          <w:tcPr>
            <w:tcW w:w="5090" w:type="dxa"/>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М. Г. </w:t>
            </w:r>
            <w:proofErr w:type="spellStart"/>
            <w:r w:rsidRPr="0047789C">
              <w:rPr>
                <w:rFonts w:ascii="Times New Roman" w:hAnsi="Times New Roman" w:cs="Times New Roman"/>
                <w:sz w:val="26"/>
                <w:szCs w:val="26"/>
                <w:lang w:val="ru-RU"/>
              </w:rPr>
              <w:t>Долгоаршинных</w:t>
            </w:r>
            <w:proofErr w:type="spellEnd"/>
          </w:p>
        </w:tc>
        <w:tc>
          <w:tcPr>
            <w:tcW w:w="76"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5090" w:type="dxa"/>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76"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bl>
    <w:p w:rsidR="0047789C" w:rsidRPr="0047789C" w:rsidRDefault="0047789C" w:rsidP="0047789C">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47789C" w:rsidRPr="0047789C" w:rsidRDefault="0047789C" w:rsidP="0047789C">
      <w:pPr>
        <w:tabs>
          <w:tab w:val="center" w:pos="7285"/>
          <w:tab w:val="left" w:pos="11535"/>
        </w:tabs>
        <w:rPr>
          <w:rFonts w:ascii="Times New Roman" w:hAnsi="Times New Roman" w:cs="Times New Roman"/>
          <w:sz w:val="26"/>
          <w:szCs w:val="26"/>
          <w:lang w:val="ru-RU"/>
        </w:rPr>
        <w:sectPr w:rsidR="0047789C" w:rsidRPr="0047789C" w:rsidSect="00BE034D">
          <w:pgSz w:w="16838" w:h="11906" w:orient="landscape"/>
          <w:pgMar w:top="1701" w:right="1134" w:bottom="850" w:left="1134" w:header="708" w:footer="708" w:gutter="0"/>
          <w:cols w:space="708"/>
          <w:titlePg/>
          <w:docGrid w:linePitch="360"/>
        </w:sectPr>
      </w:pP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№2</w:t>
      </w:r>
    </w:p>
    <w:p w:rsidR="0047789C" w:rsidRPr="0047789C" w:rsidRDefault="0047789C" w:rsidP="0047789C">
      <w:pPr>
        <w:jc w:val="right"/>
        <w:rPr>
          <w:rFonts w:ascii="Times New Roman" w:hAnsi="Times New Roman" w:cs="Times New Roman"/>
          <w:sz w:val="26"/>
          <w:szCs w:val="26"/>
          <w:lang w:val="ru-RU"/>
        </w:rPr>
      </w:pPr>
      <w:proofErr w:type="gramStart"/>
      <w:r w:rsidRPr="0047789C">
        <w:rPr>
          <w:rFonts w:ascii="Times New Roman" w:hAnsi="Times New Roman" w:cs="Times New Roman"/>
          <w:sz w:val="26"/>
          <w:szCs w:val="26"/>
          <w:lang w:val="ru-RU"/>
        </w:rPr>
        <w:t>к  Заказу</w:t>
      </w:r>
      <w:proofErr w:type="gramEnd"/>
      <w:r w:rsidRPr="0047789C">
        <w:rPr>
          <w:rFonts w:ascii="Times New Roman" w:hAnsi="Times New Roman" w:cs="Times New Roman"/>
          <w:sz w:val="26"/>
          <w:szCs w:val="26"/>
          <w:lang w:val="ru-RU"/>
        </w:rPr>
        <w:t xml:space="preserve"> №___   от "___" __________201</w:t>
      </w:r>
      <w:r w:rsidR="0096764D">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 </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к Договору №____________ от _____.201</w:t>
      </w:r>
      <w:r w:rsidR="0096764D">
        <w:rPr>
          <w:rFonts w:ascii="Times New Roman" w:hAnsi="Times New Roman" w:cs="Times New Roman"/>
          <w:sz w:val="26"/>
          <w:szCs w:val="26"/>
          <w:lang w:val="ru-RU"/>
        </w:rPr>
        <w:t>9</w:t>
      </w:r>
      <w:r w:rsidRPr="0047789C">
        <w:rPr>
          <w:rFonts w:ascii="Times New Roman" w:hAnsi="Times New Roman" w:cs="Times New Roman"/>
          <w:sz w:val="26"/>
          <w:szCs w:val="26"/>
          <w:lang w:val="ru-RU"/>
        </w:rPr>
        <w:t>г.</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ГРАФИК ПОСТАВКИ ОБОРУДОВАНИЯ</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ind w:firstLine="709"/>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Поставка Оборудования осуществляется не позднее 30 (тридцати) календарных дней с момента подписания настоящего Заказа.</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ПОДПИСИ СТОРОН</w:t>
      </w:r>
    </w:p>
    <w:p w:rsidR="0047789C" w:rsidRPr="0047789C" w:rsidRDefault="0047789C" w:rsidP="0047789C">
      <w:pPr>
        <w:jc w:val="both"/>
        <w:rPr>
          <w:rFonts w:ascii="Times New Roman" w:hAnsi="Times New Roman" w:cs="Times New Roman"/>
          <w:sz w:val="26"/>
          <w:szCs w:val="26"/>
          <w:lang w:val="ru-RU"/>
        </w:rPr>
      </w:pPr>
    </w:p>
    <w:p w:rsidR="0047789C" w:rsidRPr="0047789C" w:rsidRDefault="0047789C" w:rsidP="0047789C">
      <w:pPr>
        <w:jc w:val="both"/>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Поставщик</w:t>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r>
      <w:r w:rsidRPr="0047789C">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47789C" w:rsidRPr="0047789C" w:rsidTr="0047789C">
        <w:trPr>
          <w:gridAfter w:val="1"/>
          <w:wAfter w:w="236" w:type="dxa"/>
        </w:trPr>
        <w:tc>
          <w:tcPr>
            <w:tcW w:w="4820" w:type="dxa"/>
            <w:gridSpan w:val="2"/>
            <w:hideMark/>
          </w:tcPr>
          <w:p w:rsidR="0047789C" w:rsidRPr="0047789C" w:rsidRDefault="0047789C" w:rsidP="0047789C">
            <w:pPr>
              <w:suppressAutoHyphens/>
              <w:rPr>
                <w:rFonts w:ascii="Times New Roman" w:eastAsia="Times New Roman" w:hAnsi="Times New Roman" w:cs="Times New Roman"/>
                <w:b/>
                <w:lang w:val="ru-RU" w:eastAsia="ar-SA"/>
              </w:rPr>
            </w:pPr>
          </w:p>
        </w:tc>
        <w:tc>
          <w:tcPr>
            <w:tcW w:w="13768" w:type="dxa"/>
            <w:gridSpan w:val="4"/>
            <w:hideMark/>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 Генеральный директор</w:t>
            </w:r>
          </w:p>
          <w:p w:rsidR="0047789C" w:rsidRPr="0047789C" w:rsidRDefault="0047789C" w:rsidP="0047789C">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2"/>
                <w:szCs w:val="22"/>
                <w:lang w:val="ru-RU" w:eastAsia="ar-SA"/>
              </w:rPr>
            </w:pPr>
            <w:r w:rsidRPr="0047789C">
              <w:rPr>
                <w:rFonts w:ascii="Times New Roman" w:eastAsia="Times New Roman" w:hAnsi="Times New Roman" w:cs="Times New Roman"/>
                <w:lang w:val="ru-RU" w:eastAsia="ar-SA"/>
              </w:rPr>
              <w:t xml:space="preserve"> ПАО «Башинформсвязь»</w:t>
            </w: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spacing w:after="120"/>
              <w:rPr>
                <w:rFonts w:ascii="Times New Roman" w:eastAsia="Times New Roman" w:hAnsi="Times New Roman" w:cs="Times New Roman"/>
                <w:lang w:val="ru-RU" w:eastAsia="ar-SA"/>
              </w:rPr>
            </w:pPr>
          </w:p>
        </w:tc>
        <w:tc>
          <w:tcPr>
            <w:tcW w:w="4961" w:type="dxa"/>
            <w:gridSpan w:val="2"/>
          </w:tcPr>
          <w:p w:rsidR="0047789C" w:rsidRPr="0047789C" w:rsidRDefault="0047789C" w:rsidP="0047789C">
            <w:pPr>
              <w:suppressAutoHyphens/>
              <w:spacing w:after="120"/>
              <w:rPr>
                <w:rFonts w:ascii="Times New Roman" w:eastAsia="Times New Roman" w:hAnsi="Times New Roman" w:cs="Times New Roman"/>
                <w:lang w:val="ru-RU" w:eastAsia="ar-SA"/>
              </w:rPr>
            </w:pP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rPr>
                <w:rFonts w:ascii="Times New Roman" w:hAnsi="Times New Roman" w:cs="Times New Roman"/>
                <w:sz w:val="26"/>
                <w:szCs w:val="26"/>
                <w:lang w:val="ru-RU"/>
              </w:rPr>
            </w:pPr>
            <w:r w:rsidRPr="0047789C">
              <w:rPr>
                <w:rFonts w:ascii="Times New Roman" w:hAnsi="Times New Roman" w:cs="Times New Roman"/>
                <w:sz w:val="26"/>
                <w:szCs w:val="26"/>
                <w:lang w:val="ru-RU"/>
              </w:rPr>
              <w:t>________________ /</w:t>
            </w:r>
            <w:r w:rsidRPr="0047789C">
              <w:rPr>
                <w:rFonts w:ascii="Times New Roman" w:hAnsi="Times New Roman" w:cs="Times New Roman"/>
                <w:lang w:val="ru-RU"/>
              </w:rPr>
              <w:t xml:space="preserve"> </w:t>
            </w:r>
            <w:r w:rsidRPr="0047789C">
              <w:rPr>
                <w:rFonts w:ascii="Times New Roman" w:hAnsi="Times New Roman" w:cs="Times New Roman"/>
                <w:sz w:val="26"/>
                <w:szCs w:val="26"/>
                <w:lang w:val="ru-RU"/>
              </w:rPr>
              <w:t xml:space="preserve">______________ </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r w:rsidRPr="0047789C">
              <w:rPr>
                <w:rFonts w:ascii="Times New Roman" w:hAnsi="Times New Roman" w:cs="Times New Roman"/>
                <w:sz w:val="26"/>
                <w:szCs w:val="26"/>
                <w:lang w:val="ru-RU"/>
              </w:rPr>
              <w:t xml:space="preserve">_____________ / М. Г. </w:t>
            </w:r>
            <w:proofErr w:type="spellStart"/>
            <w:r w:rsidRPr="0047789C">
              <w:rPr>
                <w:rFonts w:ascii="Times New Roman" w:hAnsi="Times New Roman" w:cs="Times New Roman"/>
                <w:sz w:val="26"/>
                <w:szCs w:val="26"/>
                <w:lang w:val="ru-RU"/>
              </w:rPr>
              <w:t>Долгоаршинных</w:t>
            </w:r>
            <w:proofErr w:type="spellEnd"/>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r w:rsidR="0047789C" w:rsidRPr="0047789C"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gridSpan w:val="2"/>
          </w:tcPr>
          <w:p w:rsidR="0047789C" w:rsidRPr="0047789C" w:rsidRDefault="0047789C" w:rsidP="0047789C">
            <w:pPr>
              <w:suppressAutoHyphens/>
              <w:rPr>
                <w:lang w:val="ru-RU"/>
              </w:rPr>
            </w:pPr>
          </w:p>
        </w:tc>
      </w:tr>
    </w:tbl>
    <w:p w:rsidR="0047789C" w:rsidRPr="0047789C" w:rsidRDefault="0047789C" w:rsidP="0047789C">
      <w:pPr>
        <w:jc w:val="both"/>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rPr>
      </w:pPr>
      <w:proofErr w:type="spellStart"/>
      <w:r w:rsidRPr="0047789C">
        <w:rPr>
          <w:rFonts w:ascii="Times New Roman" w:hAnsi="Times New Roman" w:cs="Times New Roman"/>
          <w:sz w:val="26"/>
          <w:szCs w:val="26"/>
        </w:rPr>
        <w:t>Конец</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формы</w:t>
      </w:r>
      <w:proofErr w:type="spellEnd"/>
    </w:p>
    <w:p w:rsidR="0047789C" w:rsidRPr="0047789C" w:rsidRDefault="0047789C" w:rsidP="0047789C">
      <w:pPr>
        <w:jc w:val="center"/>
        <w:rPr>
          <w:rFonts w:ascii="Times New Roman" w:hAnsi="Times New Roman" w:cs="Times New Roman"/>
          <w:sz w:val="26"/>
          <w:szCs w:val="26"/>
        </w:rPr>
      </w:pPr>
    </w:p>
    <w:p w:rsidR="0047789C" w:rsidRPr="0047789C" w:rsidRDefault="0047789C" w:rsidP="0047789C">
      <w:pPr>
        <w:jc w:val="center"/>
        <w:rPr>
          <w:rFonts w:ascii="Times New Roman" w:hAnsi="Times New Roman" w:cs="Times New Roman"/>
          <w:sz w:val="26"/>
          <w:szCs w:val="26"/>
        </w:rPr>
      </w:pPr>
      <w:proofErr w:type="spellStart"/>
      <w:r w:rsidRPr="0047789C">
        <w:rPr>
          <w:rFonts w:ascii="Times New Roman" w:hAnsi="Times New Roman" w:cs="Times New Roman"/>
          <w:b/>
          <w:sz w:val="26"/>
          <w:szCs w:val="26"/>
        </w:rPr>
        <w:t>Форма</w:t>
      </w:r>
      <w:proofErr w:type="spellEnd"/>
      <w:r w:rsidRPr="0047789C">
        <w:rPr>
          <w:rFonts w:ascii="Times New Roman" w:hAnsi="Times New Roman" w:cs="Times New Roman"/>
          <w:b/>
          <w:sz w:val="26"/>
          <w:szCs w:val="26"/>
        </w:rPr>
        <w:t xml:space="preserve"> </w:t>
      </w:r>
      <w:proofErr w:type="spellStart"/>
      <w:r w:rsidRPr="0047789C">
        <w:rPr>
          <w:rFonts w:ascii="Times New Roman" w:hAnsi="Times New Roman" w:cs="Times New Roman"/>
          <w:b/>
          <w:sz w:val="26"/>
          <w:szCs w:val="26"/>
        </w:rPr>
        <w:t>согласована</w:t>
      </w:r>
      <w:proofErr w:type="spellEnd"/>
      <w:r w:rsidRPr="0047789C">
        <w:rPr>
          <w:rFonts w:ascii="Times New Roman" w:hAnsi="Times New Roman" w:cs="Times New Roman"/>
          <w:sz w:val="26"/>
          <w:szCs w:val="26"/>
        </w:rPr>
        <w:t xml:space="preserve">       </w:t>
      </w:r>
    </w:p>
    <w:p w:rsidR="0047789C" w:rsidRPr="0047789C" w:rsidRDefault="0047789C" w:rsidP="0047789C">
      <w:pPr>
        <w:jc w:val="center"/>
        <w:rPr>
          <w:rFonts w:ascii="Times New Roman" w:hAnsi="Times New Roman" w:cs="Times New Roman"/>
          <w:sz w:val="26"/>
          <w:szCs w:val="26"/>
        </w:rPr>
      </w:pPr>
      <w:r w:rsidRPr="0047789C">
        <w:rPr>
          <w:rFonts w:ascii="Times New Roman" w:hAnsi="Times New Roman" w:cs="Times New Roman"/>
          <w:sz w:val="26"/>
          <w:szCs w:val="26"/>
        </w:rPr>
        <w:t xml:space="preserve">           </w:t>
      </w: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Поставщик</w:t>
            </w:r>
            <w:proofErr w:type="spellEnd"/>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lang w:val="ru-RU"/>
              </w:rPr>
            </w:pPr>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ПАО «</w:t>
            </w:r>
            <w:proofErr w:type="spellStart"/>
            <w:r w:rsidRPr="0047789C">
              <w:rPr>
                <w:rFonts w:ascii="Times New Roman" w:hAnsi="Times New Roman" w:cs="Times New Roman"/>
                <w:sz w:val="26"/>
                <w:szCs w:val="26"/>
              </w:rPr>
              <w:t>Башинформсвязь</w:t>
            </w:r>
            <w:proofErr w:type="spellEnd"/>
            <w:r w:rsidRPr="0047789C">
              <w:rPr>
                <w:rFonts w:ascii="Times New Roman" w:hAnsi="Times New Roman" w:cs="Times New Roman"/>
                <w:sz w:val="26"/>
                <w:szCs w:val="26"/>
              </w:rPr>
              <w:t>»</w:t>
            </w: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________________ / </w:t>
            </w:r>
            <w:r w:rsidRPr="0047789C">
              <w:rPr>
                <w:rFonts w:ascii="Times New Roman" w:hAnsi="Times New Roman" w:cs="Times New Roman"/>
                <w:sz w:val="26"/>
                <w:szCs w:val="26"/>
                <w:lang w:val="ru-RU"/>
              </w:rPr>
              <w:t>______________</w:t>
            </w:r>
          </w:p>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 xml:space="preserve">_____________ / М. Г. </w:t>
            </w:r>
            <w:proofErr w:type="spellStart"/>
            <w:r w:rsidRPr="0047789C">
              <w:rPr>
                <w:rFonts w:ascii="Times New Roman" w:hAnsi="Times New Roman" w:cs="Times New Roman"/>
                <w:sz w:val="26"/>
                <w:szCs w:val="26"/>
              </w:rPr>
              <w:t>Долгоаршинных</w:t>
            </w:r>
            <w:proofErr w:type="spellEnd"/>
          </w:p>
        </w:tc>
      </w:tr>
      <w:tr w:rsidR="0047789C" w:rsidRPr="0047789C" w:rsidTr="0047789C">
        <w:tblPrEx>
          <w:tblCellMar>
            <w:top w:w="28" w:type="dxa"/>
            <w:left w:w="28" w:type="dxa"/>
            <w:bottom w:w="28" w:type="dxa"/>
            <w:right w:w="28" w:type="dxa"/>
          </w:tblCellMar>
        </w:tblPrEx>
        <w:tc>
          <w:tcPr>
            <w:tcW w:w="4678" w:type="dxa"/>
            <w:gridSpan w:val="2"/>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lang w:val="ru-RU"/>
              </w:rPr>
            </w:pPr>
          </w:p>
        </w:tc>
        <w:tc>
          <w:tcPr>
            <w:tcW w:w="1359" w:type="dxa"/>
          </w:tcPr>
          <w:p w:rsidR="0047789C" w:rsidRPr="0047789C" w:rsidRDefault="0047789C" w:rsidP="0047789C">
            <w:pPr>
              <w:suppressAutoHyphens/>
              <w:rPr>
                <w:lang w:val="ru-RU"/>
              </w:rPr>
            </w:pPr>
          </w:p>
        </w:tc>
        <w:tc>
          <w:tcPr>
            <w:tcW w:w="4219" w:type="dxa"/>
          </w:tcPr>
          <w:p w:rsidR="0047789C" w:rsidRPr="0047789C" w:rsidRDefault="0047789C" w:rsidP="0047789C">
            <w:pPr>
              <w:suppressAutoHyphens/>
              <w:rPr>
                <w:lang w:val="ru-RU"/>
              </w:rPr>
            </w:pPr>
          </w:p>
        </w:tc>
      </w:tr>
    </w:tbl>
    <w:p w:rsidR="0047789C" w:rsidRPr="0047789C" w:rsidRDefault="0047789C" w:rsidP="0047789C">
      <w:pPr>
        <w:rPr>
          <w:rFonts w:ascii="Times New Roman" w:hAnsi="Times New Roman" w:cs="Times New Roman"/>
          <w:sz w:val="26"/>
          <w:szCs w:val="26"/>
        </w:rPr>
      </w:pPr>
    </w:p>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Приложение №3</w:t>
      </w:r>
    </w:p>
    <w:p w:rsidR="0047789C" w:rsidRPr="0047789C" w:rsidRDefault="0047789C" w:rsidP="0047789C">
      <w:pPr>
        <w:jc w:val="right"/>
        <w:rPr>
          <w:rFonts w:ascii="Times New Roman" w:hAnsi="Times New Roman" w:cs="Times New Roman"/>
          <w:sz w:val="26"/>
          <w:szCs w:val="26"/>
          <w:lang w:val="ru-RU"/>
        </w:rPr>
      </w:pPr>
      <w:r w:rsidRPr="0047789C">
        <w:rPr>
          <w:rFonts w:ascii="Times New Roman" w:hAnsi="Times New Roman" w:cs="Times New Roman"/>
          <w:sz w:val="26"/>
          <w:szCs w:val="26"/>
          <w:lang w:val="ru-RU"/>
        </w:rPr>
        <w:t>к Договору № ____ от «____» ________ 201</w:t>
      </w:r>
      <w:r w:rsidR="0096764D">
        <w:rPr>
          <w:rFonts w:ascii="Times New Roman" w:hAnsi="Times New Roman" w:cs="Times New Roman"/>
          <w:sz w:val="26"/>
          <w:szCs w:val="26"/>
          <w:lang w:val="ru-RU"/>
        </w:rPr>
        <w:t>9</w:t>
      </w:r>
      <w:r w:rsidRPr="0047789C">
        <w:rPr>
          <w:rFonts w:ascii="Times New Roman" w:hAnsi="Times New Roman" w:cs="Times New Roman"/>
          <w:sz w:val="26"/>
          <w:szCs w:val="26"/>
          <w:lang w:val="ru-RU"/>
        </w:rPr>
        <w:t xml:space="preserve"> г.</w:t>
      </w:r>
    </w:p>
    <w:p w:rsidR="0047789C" w:rsidRDefault="0047789C" w:rsidP="0047789C">
      <w:pPr>
        <w:ind w:left="3540" w:firstLine="708"/>
        <w:rPr>
          <w:rFonts w:ascii="Times New Roman" w:hAnsi="Times New Roman" w:cs="Times New Roman"/>
          <w:sz w:val="26"/>
          <w:szCs w:val="26"/>
          <w:lang w:val="ru-RU"/>
        </w:rPr>
      </w:pPr>
      <w:r w:rsidRPr="0047789C">
        <w:rPr>
          <w:rFonts w:ascii="Times New Roman" w:hAnsi="Times New Roman" w:cs="Times New Roman"/>
          <w:sz w:val="26"/>
          <w:szCs w:val="26"/>
          <w:lang w:val="ru-RU"/>
        </w:rPr>
        <w:t>о поставке Оборудования (рамочный)</w:t>
      </w:r>
    </w:p>
    <w:p w:rsidR="001B3AED" w:rsidRDefault="001B3AED" w:rsidP="0047789C">
      <w:pPr>
        <w:ind w:left="3540" w:firstLine="708"/>
        <w:rPr>
          <w:rFonts w:ascii="Times New Roman" w:hAnsi="Times New Roman" w:cs="Times New Roman"/>
          <w:sz w:val="26"/>
          <w:szCs w:val="26"/>
          <w:lang w:val="ru-RU"/>
        </w:rPr>
      </w:pPr>
    </w:p>
    <w:p w:rsidR="001B3AED" w:rsidRPr="001B3AED" w:rsidRDefault="001B3AED" w:rsidP="001B3AED">
      <w:pPr>
        <w:jc w:val="center"/>
        <w:rPr>
          <w:rFonts w:ascii="Times New Roman" w:hAnsi="Times New Roman" w:cs="Times New Roman"/>
          <w:b/>
          <w:sz w:val="26"/>
          <w:szCs w:val="26"/>
          <w:lang w:val="ru-RU"/>
        </w:rPr>
      </w:pPr>
      <w:r w:rsidRPr="001B3AED">
        <w:rPr>
          <w:rFonts w:ascii="Times New Roman" w:hAnsi="Times New Roman" w:cs="Times New Roman"/>
          <w:b/>
          <w:sz w:val="26"/>
          <w:szCs w:val="26"/>
          <w:lang w:val="ru-RU"/>
        </w:rPr>
        <w:t>Технические требования к оптическим приемникам</w:t>
      </w: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 w:name="_Toc477942224"/>
      <w:r w:rsidRPr="0047789C">
        <w:rPr>
          <w:rFonts w:ascii="Times New Roman" w:eastAsiaTheme="majorEastAsia" w:hAnsi="Times New Roman" w:cs="Times New Roman"/>
          <w:sz w:val="32"/>
          <w:szCs w:val="32"/>
          <w:lang w:val="ru-RU" w:eastAsia="en-US"/>
        </w:rPr>
        <w:t>ЦЕЛЬ ПРИОБРЕТЕНИЯ ОБОРУДОВАНИЯ</w:t>
      </w:r>
      <w:bookmarkEnd w:id="1"/>
    </w:p>
    <w:p w:rsidR="0047789C" w:rsidRPr="0047789C" w:rsidRDefault="0047789C" w:rsidP="0047789C">
      <w:pPr>
        <w:rPr>
          <w:rFonts w:ascii="Times New Roman" w:hAnsi="Times New Roman" w:cs="Times New Roman"/>
          <w:lang w:val="ru-RU"/>
        </w:rPr>
      </w:pPr>
      <w:r w:rsidRPr="0047789C">
        <w:rPr>
          <w:rFonts w:ascii="Times New Roman" w:hAnsi="Times New Roman" w:cs="Times New Roman"/>
          <w:lang w:val="ru-RU"/>
        </w:rPr>
        <w:t>Оборудование приёмник оптический сети КТВ предназначен для использования его в следующих целях:</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Для использования в гибридных волоконно-коаксиальных сетях кабельного телевидения;</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Приёмник обеспечивает приём оптического сигнала, демодуляцию сигнала, его усиление и трансляцию высокочастотного сигнала в распределительную коаксиальную сеть.</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2" w:name="_Toc477942225"/>
      <w:r w:rsidRPr="0047789C">
        <w:rPr>
          <w:rFonts w:ascii="Times New Roman" w:eastAsiaTheme="majorEastAsia" w:hAnsi="Times New Roman" w:cs="Times New Roman"/>
          <w:sz w:val="32"/>
          <w:szCs w:val="32"/>
          <w:lang w:val="ru-RU" w:eastAsia="en-US"/>
        </w:rPr>
        <w:t>ОБЩИЕ ТРЕБОВАНИЯ К ОБОРУДОВАНИЮ</w:t>
      </w:r>
      <w:bookmarkEnd w:id="2"/>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Оборудование должно обеспечивать следующие технические характеристики:</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Длина входной оптической волны 1100…1600 </w:t>
      </w:r>
      <w:proofErr w:type="spellStart"/>
      <w:r w:rsidRPr="0047789C">
        <w:rPr>
          <w:rFonts w:ascii="Times New Roman" w:hAnsi="Times New Roman" w:cs="Times New Roman"/>
          <w:lang w:val="ru-RU"/>
        </w:rPr>
        <w:t>нм</w:t>
      </w:r>
      <w:proofErr w:type="spellEnd"/>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Входной уровень оптической мощности -10…+2 </w:t>
      </w:r>
      <w:proofErr w:type="spellStart"/>
      <w:r w:rsidRPr="0047789C">
        <w:rPr>
          <w:rFonts w:ascii="Times New Roman" w:hAnsi="Times New Roman" w:cs="Times New Roman"/>
          <w:lang w:val="ru-RU"/>
        </w:rPr>
        <w:t>дБм</w:t>
      </w:r>
      <w:proofErr w:type="spellEnd"/>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Рабочий диапазон АРУ при входном уровне оптической мощности в пределах -8…0 </w:t>
      </w:r>
      <w:proofErr w:type="spellStart"/>
      <w:r w:rsidRPr="0047789C">
        <w:rPr>
          <w:rFonts w:ascii="Times New Roman" w:hAnsi="Times New Roman" w:cs="Times New Roman"/>
          <w:lang w:val="ru-RU"/>
        </w:rPr>
        <w:t>дБм</w:t>
      </w:r>
      <w:proofErr w:type="spellEnd"/>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Тип оптического разъема </w:t>
      </w:r>
      <w:r w:rsidRPr="0047789C">
        <w:rPr>
          <w:rFonts w:ascii="Times New Roman" w:hAnsi="Times New Roman" w:cs="Times New Roman"/>
        </w:rPr>
        <w:t>SC</w:t>
      </w:r>
      <w:r w:rsidRPr="0047789C">
        <w:rPr>
          <w:rFonts w:ascii="Times New Roman" w:hAnsi="Times New Roman" w:cs="Times New Roman"/>
          <w:lang w:val="ru-RU"/>
        </w:rPr>
        <w:t>/</w:t>
      </w:r>
      <w:r w:rsidRPr="0047789C">
        <w:rPr>
          <w:rFonts w:ascii="Times New Roman" w:hAnsi="Times New Roman" w:cs="Times New Roman"/>
        </w:rPr>
        <w:t>APC</w:t>
      </w:r>
      <w:r w:rsidRPr="0047789C">
        <w:rPr>
          <w:rFonts w:ascii="Times New Roman" w:hAnsi="Times New Roman" w:cs="Times New Roman"/>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Диапазон выходных рабочих частот 47…862 МГц;</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Усиление выходного сигнала с шагом 1 дБ;</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Уровень выходного сигнала при </w:t>
      </w:r>
      <w:r w:rsidRPr="0047789C">
        <w:rPr>
          <w:rFonts w:ascii="Times New Roman" w:hAnsi="Times New Roman" w:cs="Times New Roman"/>
        </w:rPr>
        <w:t>CSO</w:t>
      </w:r>
      <w:r w:rsidRPr="0047789C">
        <w:rPr>
          <w:rFonts w:ascii="Times New Roman" w:hAnsi="Times New Roman" w:cs="Times New Roman"/>
          <w:lang w:val="ru-RU"/>
        </w:rPr>
        <w:t xml:space="preserve"> ≤ -60 дБ, </w:t>
      </w:r>
      <w:r w:rsidRPr="0047789C">
        <w:rPr>
          <w:rFonts w:ascii="Times New Roman" w:hAnsi="Times New Roman" w:cs="Times New Roman"/>
        </w:rPr>
        <w:t>CTB</w:t>
      </w:r>
      <w:r w:rsidRPr="0047789C">
        <w:rPr>
          <w:rFonts w:ascii="Times New Roman" w:hAnsi="Times New Roman" w:cs="Times New Roman"/>
          <w:lang w:val="ru-RU"/>
        </w:rPr>
        <w:t xml:space="preserve"> ≤ -60 дБ (при 42 каналах </w:t>
      </w:r>
      <w:r w:rsidRPr="0047789C">
        <w:rPr>
          <w:rFonts w:ascii="Times New Roman" w:hAnsi="Times New Roman" w:cs="Times New Roman"/>
        </w:rPr>
        <w:t>CENELEC</w:t>
      </w:r>
      <w:r w:rsidRPr="0047789C">
        <w:rPr>
          <w:rFonts w:ascii="Times New Roman" w:hAnsi="Times New Roman" w:cs="Times New Roman"/>
          <w:lang w:val="ru-RU"/>
        </w:rPr>
        <w:t>)</w:t>
      </w:r>
    </w:p>
    <w:p w:rsidR="0047789C" w:rsidRDefault="0047789C" w:rsidP="0047789C">
      <w:pPr>
        <w:ind w:left="1224"/>
        <w:contextualSpacing/>
        <w:rPr>
          <w:rFonts w:ascii="Times New Roman" w:hAnsi="Times New Roman" w:cs="Times New Roman"/>
        </w:rPr>
      </w:pPr>
      <w:proofErr w:type="spellStart"/>
      <w:proofErr w:type="gramStart"/>
      <w:r w:rsidRPr="0047789C">
        <w:rPr>
          <w:rFonts w:ascii="Times New Roman" w:hAnsi="Times New Roman" w:cs="Times New Roman"/>
        </w:rPr>
        <w:t>не</w:t>
      </w:r>
      <w:proofErr w:type="spellEnd"/>
      <w:proofErr w:type="gramEnd"/>
      <w:r w:rsidRPr="0047789C">
        <w:rPr>
          <w:rFonts w:ascii="Times New Roman" w:hAnsi="Times New Roman" w:cs="Times New Roman"/>
        </w:rPr>
        <w:t xml:space="preserve"> </w:t>
      </w:r>
      <w:proofErr w:type="spellStart"/>
      <w:r w:rsidRPr="0047789C">
        <w:rPr>
          <w:rFonts w:ascii="Times New Roman" w:hAnsi="Times New Roman" w:cs="Times New Roman"/>
        </w:rPr>
        <w:t>менее</w:t>
      </w:r>
      <w:proofErr w:type="spellEnd"/>
      <w:r w:rsidRPr="0047789C">
        <w:rPr>
          <w:rFonts w:ascii="Times New Roman" w:hAnsi="Times New Roman" w:cs="Times New Roman"/>
        </w:rPr>
        <w:t xml:space="preserve"> 114 </w:t>
      </w:r>
      <w:proofErr w:type="spellStart"/>
      <w:r w:rsidRPr="0047789C">
        <w:rPr>
          <w:rFonts w:ascii="Times New Roman" w:hAnsi="Times New Roman" w:cs="Times New Roman"/>
        </w:rPr>
        <w:t>дБмкВ</w:t>
      </w:r>
      <w:proofErr w:type="spellEnd"/>
      <w:r w:rsidRPr="0047789C">
        <w:rPr>
          <w:rFonts w:ascii="Times New Roman" w:hAnsi="Times New Roman" w:cs="Times New Roman"/>
        </w:rPr>
        <w:t>/</w:t>
      </w:r>
      <w:proofErr w:type="spellStart"/>
      <w:r w:rsidRPr="0047789C">
        <w:rPr>
          <w:rFonts w:ascii="Times New Roman" w:hAnsi="Times New Roman" w:cs="Times New Roman"/>
        </w:rPr>
        <w:t>канал</w:t>
      </w:r>
      <w:proofErr w:type="spellEnd"/>
      <w:r w:rsidRPr="0047789C">
        <w:rPr>
          <w:rFonts w:ascii="Times New Roman" w:hAnsi="Times New Roman" w:cs="Times New Roman"/>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Напряжение питания 150…240 </w:t>
      </w:r>
      <w:proofErr w:type="gramStart"/>
      <w:r w:rsidRPr="0047789C">
        <w:rPr>
          <w:rFonts w:ascii="Times New Roman" w:hAnsi="Times New Roman" w:cs="Times New Roman"/>
          <w:lang w:val="ru-RU"/>
        </w:rPr>
        <w:t>В</w:t>
      </w:r>
      <w:proofErr w:type="gramEnd"/>
      <w:r w:rsidRPr="0047789C">
        <w:rPr>
          <w:rFonts w:ascii="Times New Roman" w:hAnsi="Times New Roman" w:cs="Times New Roman"/>
          <w:lang w:val="ru-RU"/>
        </w:rPr>
        <w:t xml:space="preserve"> переменного тока;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Максимальная потребляемая мощность оптического приемника - 18 Вт.</w:t>
      </w:r>
    </w:p>
    <w:p w:rsidR="0047789C" w:rsidRPr="0047789C" w:rsidRDefault="0047789C" w:rsidP="0047789C">
      <w:pPr>
        <w:numPr>
          <w:ilvl w:val="2"/>
          <w:numId w:val="8"/>
        </w:numPr>
        <w:spacing w:after="160" w:line="259" w:lineRule="auto"/>
        <w:contextualSpacing/>
        <w:rPr>
          <w:rFonts w:ascii="Times New Roman" w:hAnsi="Times New Roman" w:cs="Times New Roman"/>
        </w:rPr>
      </w:pPr>
      <w:proofErr w:type="spellStart"/>
      <w:r w:rsidRPr="0047789C">
        <w:rPr>
          <w:rFonts w:ascii="Times New Roman" w:hAnsi="Times New Roman" w:cs="Times New Roman"/>
        </w:rPr>
        <w:t>Высокочастотный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выход</w:t>
      </w:r>
      <w:proofErr w:type="spellEnd"/>
      <w:r w:rsidRPr="0047789C">
        <w:rPr>
          <w:rFonts w:ascii="Times New Roman" w:hAnsi="Times New Roman" w:cs="Times New Roman"/>
        </w:rPr>
        <w:t>: F-</w:t>
      </w:r>
      <w:proofErr w:type="spellStart"/>
      <w:r w:rsidRPr="0047789C">
        <w:rPr>
          <w:rFonts w:ascii="Times New Roman" w:hAnsi="Times New Roman" w:cs="Times New Roman"/>
        </w:rPr>
        <w:t>разъём</w:t>
      </w:r>
      <w:proofErr w:type="spellEnd"/>
      <w:r w:rsidRPr="0047789C">
        <w:rPr>
          <w:rFonts w:ascii="Times New Roman" w:hAnsi="Times New Roman" w:cs="Times New Roman"/>
        </w:rPr>
        <w:t>;</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Удалённое управление: 10</w:t>
      </w:r>
      <w:r w:rsidRPr="0047789C">
        <w:rPr>
          <w:rFonts w:ascii="Times New Roman" w:hAnsi="Times New Roman" w:cs="Times New Roman"/>
        </w:rPr>
        <w:t>Base</w:t>
      </w:r>
      <w:r w:rsidRPr="0047789C">
        <w:rPr>
          <w:rFonts w:ascii="Times New Roman" w:hAnsi="Times New Roman" w:cs="Times New Roman"/>
          <w:lang w:val="ru-RU"/>
        </w:rPr>
        <w:t>-</w:t>
      </w:r>
      <w:r w:rsidRPr="0047789C">
        <w:rPr>
          <w:rFonts w:ascii="Times New Roman" w:hAnsi="Times New Roman" w:cs="Times New Roman"/>
        </w:rPr>
        <w:t>T</w:t>
      </w:r>
      <w:r w:rsidRPr="0047789C">
        <w:rPr>
          <w:rFonts w:ascii="Times New Roman" w:hAnsi="Times New Roman" w:cs="Times New Roman"/>
          <w:lang w:val="ru-RU"/>
        </w:rPr>
        <w:t xml:space="preserve"> (</w:t>
      </w:r>
      <w:r w:rsidRPr="0047789C">
        <w:rPr>
          <w:rFonts w:ascii="Times New Roman" w:hAnsi="Times New Roman" w:cs="Times New Roman"/>
        </w:rPr>
        <w:t>RJ</w:t>
      </w:r>
      <w:r w:rsidRPr="0047789C">
        <w:rPr>
          <w:rFonts w:ascii="Times New Roman" w:hAnsi="Times New Roman" w:cs="Times New Roman"/>
          <w:lang w:val="ru-RU"/>
        </w:rPr>
        <w:t>-45);</w:t>
      </w:r>
    </w:p>
    <w:p w:rsidR="0047789C" w:rsidRPr="0047789C" w:rsidRDefault="0047789C" w:rsidP="0047789C">
      <w:pPr>
        <w:numPr>
          <w:ilvl w:val="2"/>
          <w:numId w:val="8"/>
        </w:numPr>
        <w:spacing w:after="160" w:line="259" w:lineRule="auto"/>
        <w:contextualSpacing/>
        <w:rPr>
          <w:rFonts w:ascii="Times New Roman" w:hAnsi="Times New Roman" w:cs="Times New Roman"/>
        </w:rPr>
      </w:pPr>
      <w:proofErr w:type="spellStart"/>
      <w:r w:rsidRPr="0047789C">
        <w:rPr>
          <w:rFonts w:ascii="Times New Roman" w:hAnsi="Times New Roman" w:cs="Times New Roman"/>
        </w:rPr>
        <w:t>Рабочий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диапазон</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температур</w:t>
      </w:r>
      <w:proofErr w:type="spellEnd"/>
      <w:r w:rsidRPr="0047789C">
        <w:rPr>
          <w:rFonts w:ascii="Times New Roman" w:hAnsi="Times New Roman" w:cs="Times New Roman"/>
        </w:rPr>
        <w:t xml:space="preserve"> -20…+50.</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Оборудование должно обеспечивать следующие технические возможности:</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Наличие кнопок регулирования и установки параметров оптического приемника;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 Наличие цифровых или жидкокристаллических индикаторов для возможности визуального контроля параметров сигнала (уровень входной оптической мощности, выходной уровень радиочастотного сигнала, настройки эквалайзера и проч.);</w:t>
      </w:r>
    </w:p>
    <w:p w:rsidR="0047789C" w:rsidRP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eastAsia="TimesNewRomanPSMT" w:hAnsi="Times New Roman" w:cs="Times New Roman"/>
        </w:rPr>
        <w:t>Количество</w:t>
      </w:r>
      <w:proofErr w:type="spellEnd"/>
      <w:r w:rsidRPr="0047789C">
        <w:rPr>
          <w:rFonts w:ascii="Times New Roman" w:eastAsia="TimesNewRomanPSMT" w:hAnsi="Times New Roman" w:cs="Times New Roman"/>
        </w:rPr>
        <w:t xml:space="preserve"> </w:t>
      </w:r>
      <w:proofErr w:type="spellStart"/>
      <w:r w:rsidRPr="0047789C">
        <w:rPr>
          <w:rFonts w:ascii="Times New Roman" w:eastAsia="TimesNewRomanPSMT" w:hAnsi="Times New Roman" w:cs="Times New Roman"/>
        </w:rPr>
        <w:t>оптических</w:t>
      </w:r>
      <w:proofErr w:type="spellEnd"/>
      <w:r w:rsidRPr="0047789C">
        <w:rPr>
          <w:rFonts w:ascii="Times New Roman" w:eastAsia="TimesNewRomanPSMT" w:hAnsi="Times New Roman" w:cs="Times New Roman"/>
        </w:rPr>
        <w:t xml:space="preserve"> </w:t>
      </w:r>
      <w:proofErr w:type="spellStart"/>
      <w:r w:rsidRPr="0047789C">
        <w:rPr>
          <w:rFonts w:ascii="Times New Roman" w:eastAsia="TimesNewRomanPSMT" w:hAnsi="Times New Roman" w:cs="Times New Roman"/>
        </w:rPr>
        <w:t>входов</w:t>
      </w:r>
      <w:proofErr w:type="spellEnd"/>
      <w:r w:rsidRPr="0047789C">
        <w:rPr>
          <w:rFonts w:ascii="Times New Roman" w:eastAsia="TimesNewRomanPSMT" w:hAnsi="Times New Roman" w:cs="Times New Roman"/>
        </w:rPr>
        <w:t xml:space="preserve">: 1 </w:t>
      </w:r>
      <w:proofErr w:type="spellStart"/>
      <w:r w:rsidRPr="0047789C">
        <w:rPr>
          <w:rFonts w:ascii="Times New Roman" w:eastAsia="TimesNewRomanPSMT" w:hAnsi="Times New Roman" w:cs="Times New Roman"/>
        </w:rPr>
        <w:t>или</w:t>
      </w:r>
      <w:proofErr w:type="spellEnd"/>
      <w:r w:rsidRPr="0047789C">
        <w:rPr>
          <w:rFonts w:ascii="Times New Roman" w:eastAsia="TimesNewRomanPSMT" w:hAnsi="Times New Roman" w:cs="Times New Roman"/>
        </w:rPr>
        <w:t xml:space="preserve"> 2;</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eastAsia="TimesNewRomanPSMT" w:hAnsi="Times New Roman" w:cs="Times New Roman"/>
          <w:lang w:val="ru-RU"/>
        </w:rPr>
        <w:t xml:space="preserve"> Количество </w:t>
      </w:r>
      <w:r w:rsidRPr="0047789C">
        <w:rPr>
          <w:rFonts w:ascii="Times New Roman" w:eastAsia="TimesNewRomanPSMT" w:hAnsi="Times New Roman" w:cs="Times New Roman"/>
        </w:rPr>
        <w:t>RF</w:t>
      </w:r>
      <w:r w:rsidRPr="0047789C">
        <w:rPr>
          <w:rFonts w:ascii="Times New Roman" w:eastAsia="TimesNewRomanPSMT" w:hAnsi="Times New Roman" w:cs="Times New Roman"/>
          <w:lang w:val="ru-RU"/>
        </w:rPr>
        <w:t>-выходов: 2 (основной и контрольный с уровнем -30 дБ).</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Должно быть обеспечена следующая совместимость (оборудования, технологических решений и реализаций):</w:t>
      </w:r>
    </w:p>
    <w:p w:rsidR="0047789C" w:rsidRPr="0047789C" w:rsidRDefault="0047789C" w:rsidP="0047789C">
      <w:pPr>
        <w:numPr>
          <w:ilvl w:val="2"/>
          <w:numId w:val="8"/>
        </w:numPr>
        <w:spacing w:after="160" w:line="259" w:lineRule="auto"/>
        <w:contextualSpacing/>
        <w:rPr>
          <w:rFonts w:ascii="Times New Roman" w:hAnsi="Times New Roman" w:cs="Times New Roman"/>
          <w:iCs/>
          <w:lang w:val="ru-RU"/>
        </w:rPr>
      </w:pPr>
      <w:r w:rsidRPr="0047789C">
        <w:rPr>
          <w:rFonts w:ascii="Times New Roman" w:hAnsi="Times New Roman" w:cs="Times New Roman"/>
          <w:lang w:val="ru-RU"/>
        </w:rPr>
        <w:t xml:space="preserve"> </w:t>
      </w:r>
      <w:r w:rsidRPr="0047789C">
        <w:rPr>
          <w:rFonts w:ascii="Times New Roman" w:hAnsi="Times New Roman" w:cs="Times New Roman"/>
          <w:iCs/>
          <w:lang w:val="ru-RU"/>
        </w:rPr>
        <w:t xml:space="preserve">Оборудование должно поддерживать возможность удаленного управления по протоколу </w:t>
      </w:r>
      <w:r w:rsidRPr="0047789C">
        <w:rPr>
          <w:rFonts w:ascii="Times New Roman" w:hAnsi="Times New Roman" w:cs="Times New Roman"/>
          <w:iCs/>
        </w:rPr>
        <w:t>SNMP</w:t>
      </w:r>
      <w:r w:rsidRPr="0047789C">
        <w:rPr>
          <w:rFonts w:ascii="Times New Roman" w:hAnsi="Times New Roman" w:cs="Times New Roman"/>
          <w:iCs/>
          <w:lang w:val="ru-RU"/>
        </w:rPr>
        <w:t xml:space="preserve"> (</w:t>
      </w:r>
      <w:r w:rsidRPr="0047789C">
        <w:rPr>
          <w:rFonts w:ascii="Times New Roman" w:hAnsi="Times New Roman" w:cs="Times New Roman"/>
          <w:iCs/>
        </w:rPr>
        <w:t>v</w:t>
      </w:r>
      <w:r w:rsidRPr="0047789C">
        <w:rPr>
          <w:rFonts w:ascii="Times New Roman" w:hAnsi="Times New Roman" w:cs="Times New Roman"/>
          <w:iCs/>
          <w:lang w:val="ru-RU"/>
        </w:rPr>
        <w:t xml:space="preserve">.1, </w:t>
      </w:r>
      <w:r w:rsidRPr="0047789C">
        <w:rPr>
          <w:rFonts w:ascii="Times New Roman" w:hAnsi="Times New Roman" w:cs="Times New Roman"/>
          <w:iCs/>
        </w:rPr>
        <w:t>v</w:t>
      </w:r>
      <w:r w:rsidRPr="0047789C">
        <w:rPr>
          <w:rFonts w:ascii="Times New Roman" w:hAnsi="Times New Roman" w:cs="Times New Roman"/>
          <w:iCs/>
          <w:lang w:val="ru-RU"/>
        </w:rPr>
        <w:t xml:space="preserve">.2, </w:t>
      </w:r>
      <w:r w:rsidRPr="0047789C">
        <w:rPr>
          <w:rFonts w:ascii="Times New Roman" w:hAnsi="Times New Roman" w:cs="Times New Roman"/>
          <w:iCs/>
        </w:rPr>
        <w:t>v</w:t>
      </w:r>
      <w:r w:rsidRPr="0047789C">
        <w:rPr>
          <w:rFonts w:ascii="Times New Roman" w:hAnsi="Times New Roman" w:cs="Times New Roman"/>
          <w:iCs/>
          <w:lang w:val="ru-RU"/>
        </w:rPr>
        <w:t>.2</w:t>
      </w:r>
      <w:r w:rsidRPr="0047789C">
        <w:rPr>
          <w:rFonts w:ascii="Times New Roman" w:hAnsi="Times New Roman" w:cs="Times New Roman"/>
          <w:iCs/>
        </w:rPr>
        <w:t>c</w:t>
      </w:r>
      <w:r w:rsidRPr="0047789C">
        <w:rPr>
          <w:rFonts w:ascii="Times New Roman" w:hAnsi="Times New Roman" w:cs="Times New Roman"/>
          <w:iCs/>
          <w:lang w:val="ru-RU"/>
        </w:rPr>
        <w:t xml:space="preserve">) и </w:t>
      </w:r>
      <w:r w:rsidRPr="0047789C">
        <w:rPr>
          <w:rFonts w:ascii="Times New Roman" w:hAnsi="Times New Roman" w:cs="Times New Roman"/>
          <w:iCs/>
        </w:rPr>
        <w:t>HTTP</w:t>
      </w:r>
      <w:r w:rsidRPr="0047789C">
        <w:rPr>
          <w:rFonts w:ascii="Times New Roman" w:hAnsi="Times New Roman" w:cs="Times New Roman"/>
          <w:iCs/>
          <w:lang w:val="ru-RU"/>
        </w:rPr>
        <w:t xml:space="preserve"> (</w:t>
      </w:r>
      <w:r w:rsidRPr="0047789C">
        <w:rPr>
          <w:rFonts w:ascii="Times New Roman" w:hAnsi="Times New Roman" w:cs="Times New Roman"/>
          <w:iCs/>
        </w:rPr>
        <w:t>Web</w:t>
      </w:r>
      <w:r w:rsidRPr="0047789C">
        <w:rPr>
          <w:rFonts w:ascii="Times New Roman" w:hAnsi="Times New Roman" w:cs="Times New Roman"/>
          <w:iCs/>
          <w:lang w:val="ru-RU"/>
        </w:rPr>
        <w:t>-интерфейс);</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iCs/>
          <w:lang w:val="ru-RU"/>
        </w:rPr>
        <w:t xml:space="preserve">Поставщик оборудования должен предоставить базы данных </w:t>
      </w:r>
      <w:r w:rsidRPr="0047789C">
        <w:rPr>
          <w:rFonts w:ascii="Times New Roman" w:hAnsi="Times New Roman" w:cs="Times New Roman"/>
          <w:iCs/>
        </w:rPr>
        <w:t>MIB</w:t>
      </w:r>
      <w:r w:rsidRPr="0047789C">
        <w:rPr>
          <w:rFonts w:ascii="Times New Roman" w:hAnsi="Times New Roman" w:cs="Times New Roman"/>
          <w:iCs/>
          <w:lang w:val="ru-RU"/>
        </w:rPr>
        <w:t>;</w:t>
      </w:r>
    </w:p>
    <w:p w:rsidR="0047789C" w:rsidRPr="0047789C" w:rsidRDefault="0047789C" w:rsidP="0047789C">
      <w:pPr>
        <w:numPr>
          <w:ilvl w:val="2"/>
          <w:numId w:val="8"/>
        </w:numPr>
        <w:spacing w:after="160" w:line="259" w:lineRule="auto"/>
        <w:contextualSpacing/>
        <w:rPr>
          <w:rFonts w:ascii="Times New Roman" w:hAnsi="Times New Roman" w:cs="Times New Roman"/>
          <w:iCs/>
          <w:lang w:val="ru-RU"/>
        </w:rPr>
      </w:pPr>
      <w:r w:rsidRPr="0047789C">
        <w:rPr>
          <w:rFonts w:ascii="Times New Roman" w:hAnsi="Times New Roman" w:cs="Times New Roman"/>
          <w:iCs/>
          <w:lang w:val="ru-RU"/>
        </w:rPr>
        <w:t xml:space="preserve">Возможность сброса настроек оптического приемника на заводские аппаратным (кнопка </w:t>
      </w:r>
      <w:proofErr w:type="spellStart"/>
      <w:r w:rsidRPr="0047789C">
        <w:rPr>
          <w:rFonts w:ascii="Times New Roman" w:hAnsi="Times New Roman" w:cs="Times New Roman"/>
          <w:iCs/>
          <w:lang w:val="ru-RU"/>
        </w:rPr>
        <w:t>reset</w:t>
      </w:r>
      <w:proofErr w:type="spellEnd"/>
      <w:r w:rsidRPr="0047789C">
        <w:rPr>
          <w:rFonts w:ascii="Times New Roman" w:hAnsi="Times New Roman" w:cs="Times New Roman"/>
          <w:iCs/>
          <w:lang w:val="ru-RU"/>
        </w:rPr>
        <w:t>) или программным (служебное ПО) способом.</w:t>
      </w: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3" w:name="_Toc477942226"/>
      <w:r w:rsidRPr="0047789C">
        <w:rPr>
          <w:rFonts w:ascii="Times New Roman" w:eastAsiaTheme="majorEastAsia" w:hAnsi="Times New Roman" w:cs="Times New Roman"/>
          <w:sz w:val="32"/>
          <w:szCs w:val="32"/>
          <w:lang w:val="ru-RU" w:eastAsia="en-US"/>
        </w:rPr>
        <w:t>ТРЕБОВАНИЯ К СОСТАВУ ОБОРУДОВАНИЯ</w:t>
      </w:r>
      <w:bookmarkEnd w:id="3"/>
    </w:p>
    <w:p w:rsidR="0047789C" w:rsidRPr="0047789C" w:rsidRDefault="0047789C" w:rsidP="0047789C">
      <w:pPr>
        <w:rPr>
          <w:rFonts w:ascii="Times New Roman" w:hAnsi="Times New Roman" w:cs="Times New Roman"/>
          <w:lang w:val="ru-RU"/>
        </w:rPr>
      </w:pPr>
      <w:r w:rsidRPr="0047789C">
        <w:rPr>
          <w:rFonts w:ascii="Times New Roman" w:hAnsi="Times New Roman" w:cs="Times New Roman"/>
          <w:lang w:val="ru-RU"/>
        </w:rPr>
        <w:t>Предлагаемое оборудование должно поставляться в составе, указанном в нижеследующем перечне:</w:t>
      </w:r>
    </w:p>
    <w:p w:rsidR="0047789C" w:rsidRP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Оптический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приемник</w:t>
      </w:r>
      <w:proofErr w:type="spellEnd"/>
      <w:r w:rsidRPr="0047789C">
        <w:rPr>
          <w:rFonts w:ascii="Times New Roman" w:hAnsi="Times New Roman" w:cs="Times New Roman"/>
        </w:rPr>
        <w:t>.</w:t>
      </w:r>
    </w:p>
    <w:p w:rsidR="0047789C" w:rsidRP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rPr>
        <w:t xml:space="preserve"> </w:t>
      </w:r>
      <w:proofErr w:type="spellStart"/>
      <w:r w:rsidRPr="0047789C">
        <w:rPr>
          <w:rFonts w:ascii="Times New Roman" w:hAnsi="Times New Roman" w:cs="Times New Roman"/>
        </w:rPr>
        <w:t>Руководство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эксплуатации</w:t>
      </w:r>
      <w:proofErr w:type="spellEnd"/>
      <w:r w:rsidRPr="0047789C">
        <w:rPr>
          <w:rFonts w:ascii="Times New Roman" w:hAnsi="Times New Roman" w:cs="Times New Roman"/>
        </w:rPr>
        <w:t>.</w:t>
      </w:r>
    </w:p>
    <w:p w:rsidR="0047789C" w:rsidRDefault="0047789C" w:rsidP="0047789C">
      <w:pPr>
        <w:numPr>
          <w:ilvl w:val="2"/>
          <w:numId w:val="8"/>
        </w:numPr>
        <w:spacing w:after="160" w:line="259" w:lineRule="auto"/>
        <w:contextualSpacing/>
        <w:rPr>
          <w:rFonts w:ascii="Times New Roman" w:hAnsi="Times New Roman" w:cs="Times New Roman"/>
        </w:rPr>
      </w:pPr>
      <w:r w:rsidRPr="0047789C">
        <w:rPr>
          <w:rFonts w:ascii="Times New Roman" w:hAnsi="Times New Roman" w:cs="Times New Roman"/>
        </w:rPr>
        <w:t xml:space="preserve"> </w:t>
      </w:r>
      <w:proofErr w:type="spellStart"/>
      <w:r w:rsidRPr="0047789C">
        <w:rPr>
          <w:rFonts w:ascii="Times New Roman" w:hAnsi="Times New Roman" w:cs="Times New Roman"/>
        </w:rPr>
        <w:t>Технический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паспорт</w:t>
      </w:r>
      <w:proofErr w:type="spellEnd"/>
      <w:r w:rsidRPr="0047789C">
        <w:rPr>
          <w:rFonts w:ascii="Times New Roman" w:hAnsi="Times New Roman" w:cs="Times New Roman"/>
        </w:rPr>
        <w:t>.</w:t>
      </w:r>
    </w:p>
    <w:p w:rsidR="0096764D" w:rsidRPr="0047789C" w:rsidRDefault="0096764D" w:rsidP="0096764D">
      <w:pPr>
        <w:spacing w:after="160" w:line="259" w:lineRule="auto"/>
        <w:ind w:left="1224"/>
        <w:contextualSpacing/>
        <w:rPr>
          <w:rFonts w:ascii="Times New Roman" w:hAnsi="Times New Roman" w:cs="Times New Roman"/>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4" w:name="_Toc477942227"/>
      <w:r w:rsidRPr="0047789C">
        <w:rPr>
          <w:rFonts w:ascii="Times New Roman" w:eastAsiaTheme="majorEastAsia" w:hAnsi="Times New Roman" w:cs="Times New Roman"/>
          <w:sz w:val="32"/>
          <w:szCs w:val="32"/>
          <w:lang w:val="ru-RU" w:eastAsia="en-US"/>
        </w:rPr>
        <w:t>ТРЕБОВАНИЯ К АППАРАТНОМУ И ПРОГРАММНОМУ ОБЕСПЕЧЕНИЮ</w:t>
      </w:r>
      <w:bookmarkEnd w:id="4"/>
    </w:p>
    <w:p w:rsidR="0047789C" w:rsidRPr="0047789C" w:rsidRDefault="0047789C" w:rsidP="0047789C">
      <w:pPr>
        <w:numPr>
          <w:ilvl w:val="1"/>
          <w:numId w:val="8"/>
        </w:numPr>
        <w:jc w:val="both"/>
        <w:rPr>
          <w:rFonts w:ascii="Times New Roman" w:hAnsi="Times New Roman" w:cs="Times New Roman"/>
          <w:lang w:val="ru-RU"/>
        </w:rPr>
      </w:pPr>
      <w:r w:rsidRPr="0047789C">
        <w:rPr>
          <w:rFonts w:ascii="Times New Roman" w:hAnsi="Times New Roman" w:cs="Times New Roman"/>
          <w:lang w:val="ru-RU"/>
        </w:rPr>
        <w:t xml:space="preserve">В </w:t>
      </w:r>
      <w:r w:rsidRPr="0047789C">
        <w:rPr>
          <w:rFonts w:ascii="Times New Roman" w:hAnsi="Times New Roman" w:cs="Times New Roman"/>
        </w:rPr>
        <w:t>Web</w:t>
      </w:r>
      <w:r w:rsidRPr="0047789C">
        <w:rPr>
          <w:rFonts w:ascii="Times New Roman" w:hAnsi="Times New Roman" w:cs="Times New Roman"/>
          <w:lang w:val="ru-RU"/>
        </w:rPr>
        <w:t>-интерфейсе должна быть реализована:</w:t>
      </w:r>
    </w:p>
    <w:p w:rsidR="0047789C" w:rsidRPr="0047789C" w:rsidRDefault="0047789C" w:rsidP="0047789C">
      <w:pPr>
        <w:ind w:firstLine="567"/>
        <w:jc w:val="both"/>
        <w:rPr>
          <w:rFonts w:ascii="Times New Roman" w:hAnsi="Times New Roman" w:cs="Times New Roman"/>
        </w:rPr>
      </w:pPr>
      <w:r w:rsidRPr="0047789C">
        <w:rPr>
          <w:rFonts w:ascii="Times New Roman" w:hAnsi="Times New Roman" w:cs="Times New Roman"/>
        </w:rPr>
        <w:t xml:space="preserve">а) </w:t>
      </w:r>
      <w:proofErr w:type="spellStart"/>
      <w:proofErr w:type="gramStart"/>
      <w:r w:rsidRPr="0047789C">
        <w:rPr>
          <w:rFonts w:ascii="Times New Roman" w:hAnsi="Times New Roman" w:cs="Times New Roman"/>
        </w:rPr>
        <w:t>возможность</w:t>
      </w:r>
      <w:proofErr w:type="spellEnd"/>
      <w:proofErr w:type="gramEnd"/>
      <w:r w:rsidRPr="0047789C">
        <w:rPr>
          <w:rFonts w:ascii="Times New Roman" w:hAnsi="Times New Roman" w:cs="Times New Roman"/>
        </w:rPr>
        <w:t xml:space="preserve"> </w:t>
      </w:r>
      <w:proofErr w:type="spellStart"/>
      <w:r w:rsidRPr="0047789C">
        <w:rPr>
          <w:rFonts w:ascii="Times New Roman" w:hAnsi="Times New Roman" w:cs="Times New Roman"/>
        </w:rPr>
        <w:t>установки</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параметров</w:t>
      </w:r>
      <w:proofErr w:type="spellEnd"/>
      <w:r w:rsidRPr="0047789C">
        <w:rPr>
          <w:rFonts w:ascii="Times New Roman" w:hAnsi="Times New Roman" w:cs="Times New Roman"/>
        </w:rPr>
        <w:t>:</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режимов работы и порогов системы стабилизации уровня выходного сигнала;</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режимов работы и порогов системы резервного переключения входного оптического сигнала;</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уровней мощности выходного сигнала и затухания на встроенных аттенюаторах;</w:t>
      </w:r>
    </w:p>
    <w:p w:rsidR="0047789C" w:rsidRPr="0047789C" w:rsidRDefault="0047789C" w:rsidP="0047789C">
      <w:pPr>
        <w:numPr>
          <w:ilvl w:val="0"/>
          <w:numId w:val="12"/>
        </w:numPr>
        <w:contextualSpacing/>
        <w:jc w:val="both"/>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настройка</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уровней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эквалайзирования</w:t>
      </w:r>
      <w:proofErr w:type="spellEnd"/>
      <w:r w:rsidRPr="0047789C">
        <w:rPr>
          <w:rFonts w:ascii="Times New Roman" w:hAnsi="Times New Roman" w:cs="Times New Roman"/>
        </w:rPr>
        <w:t>;</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возможность установки/изменения сетевых настроек устройства;</w:t>
      </w:r>
    </w:p>
    <w:p w:rsidR="0047789C" w:rsidRPr="0047789C" w:rsidRDefault="0047789C" w:rsidP="0047789C">
      <w:pPr>
        <w:numPr>
          <w:ilvl w:val="0"/>
          <w:numId w:val="12"/>
        </w:numPr>
        <w:contextualSpacing/>
        <w:jc w:val="both"/>
        <w:rPr>
          <w:rFonts w:ascii="Times New Roman" w:hAnsi="Times New Roman" w:cs="Times New Roman"/>
          <w:lang w:val="ru-RU"/>
        </w:rPr>
      </w:pPr>
      <w:r w:rsidRPr="0047789C">
        <w:rPr>
          <w:rFonts w:ascii="Times New Roman" w:hAnsi="Times New Roman" w:cs="Times New Roman"/>
          <w:lang w:val="ru-RU"/>
        </w:rPr>
        <w:t xml:space="preserve"> возможность выставления порогов срабатывания сигнализации различного уровня критичности;</w:t>
      </w:r>
    </w:p>
    <w:p w:rsidR="0047789C" w:rsidRPr="0047789C" w:rsidRDefault="0047789C" w:rsidP="0047789C">
      <w:pPr>
        <w:numPr>
          <w:ilvl w:val="0"/>
          <w:numId w:val="12"/>
        </w:numPr>
        <w:contextualSpacing/>
        <w:jc w:val="both"/>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контроля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доступа</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пользователей</w:t>
      </w:r>
      <w:proofErr w:type="spellEnd"/>
      <w:r w:rsidRPr="0047789C">
        <w:rPr>
          <w:rFonts w:ascii="Times New Roman" w:hAnsi="Times New Roman" w:cs="Times New Roman"/>
        </w:rPr>
        <w:t>;</w:t>
      </w:r>
    </w:p>
    <w:p w:rsidR="0047789C" w:rsidRPr="0047789C" w:rsidRDefault="0047789C" w:rsidP="0047789C">
      <w:pPr>
        <w:ind w:firstLine="567"/>
        <w:jc w:val="both"/>
        <w:rPr>
          <w:rFonts w:ascii="Times New Roman" w:hAnsi="Times New Roman" w:cs="Times New Roman"/>
        </w:rPr>
      </w:pPr>
      <w:r w:rsidRPr="0047789C">
        <w:rPr>
          <w:rFonts w:ascii="Times New Roman" w:hAnsi="Times New Roman" w:cs="Times New Roman"/>
        </w:rPr>
        <w:t xml:space="preserve">б) </w:t>
      </w:r>
      <w:proofErr w:type="spellStart"/>
      <w:proofErr w:type="gramStart"/>
      <w:r w:rsidRPr="0047789C">
        <w:rPr>
          <w:rFonts w:ascii="Times New Roman" w:hAnsi="Times New Roman" w:cs="Times New Roman"/>
        </w:rPr>
        <w:t>возможность</w:t>
      </w:r>
      <w:proofErr w:type="spellEnd"/>
      <w:proofErr w:type="gramEnd"/>
      <w:r w:rsidRPr="0047789C">
        <w:rPr>
          <w:rFonts w:ascii="Times New Roman" w:hAnsi="Times New Roman" w:cs="Times New Roman"/>
        </w:rPr>
        <w:t xml:space="preserve"> </w:t>
      </w:r>
      <w:proofErr w:type="spellStart"/>
      <w:r w:rsidRPr="0047789C">
        <w:rPr>
          <w:rFonts w:ascii="Times New Roman" w:hAnsi="Times New Roman" w:cs="Times New Roman"/>
        </w:rPr>
        <w:t>мониторинга</w:t>
      </w:r>
      <w:proofErr w:type="spellEnd"/>
      <w:r w:rsidRPr="0047789C">
        <w:rPr>
          <w:rFonts w:ascii="Times New Roman" w:hAnsi="Times New Roman" w:cs="Times New Roman"/>
        </w:rPr>
        <w:t>/</w:t>
      </w:r>
      <w:proofErr w:type="spellStart"/>
      <w:r w:rsidRPr="0047789C">
        <w:rPr>
          <w:rFonts w:ascii="Times New Roman" w:hAnsi="Times New Roman" w:cs="Times New Roman"/>
        </w:rPr>
        <w:t>просмотра</w:t>
      </w:r>
      <w:proofErr w:type="spellEnd"/>
      <w:r w:rsidRPr="0047789C">
        <w:rPr>
          <w:rFonts w:ascii="Times New Roman" w:hAnsi="Times New Roman" w:cs="Times New Roman"/>
        </w:rPr>
        <w:t>:</w:t>
      </w:r>
    </w:p>
    <w:p w:rsidR="0047789C" w:rsidRPr="0047789C" w:rsidRDefault="0047789C" w:rsidP="0047789C">
      <w:pPr>
        <w:numPr>
          <w:ilvl w:val="0"/>
          <w:numId w:val="13"/>
        </w:numPr>
        <w:contextualSpacing/>
        <w:jc w:val="both"/>
        <w:rPr>
          <w:rFonts w:ascii="Times New Roman" w:hAnsi="Times New Roman" w:cs="Times New Roman"/>
          <w:lang w:val="ru-RU"/>
        </w:rPr>
      </w:pPr>
      <w:r w:rsidRPr="0047789C">
        <w:rPr>
          <w:rFonts w:ascii="Times New Roman" w:hAnsi="Times New Roman" w:cs="Times New Roman"/>
          <w:lang w:val="ru-RU"/>
        </w:rPr>
        <w:t xml:space="preserve"> фактического уровня мощности выходного сигнала оптического приемника;</w:t>
      </w:r>
    </w:p>
    <w:p w:rsidR="0047789C" w:rsidRPr="0047789C" w:rsidRDefault="0047789C" w:rsidP="0047789C">
      <w:pPr>
        <w:numPr>
          <w:ilvl w:val="0"/>
          <w:numId w:val="13"/>
        </w:numPr>
        <w:contextualSpacing/>
        <w:jc w:val="both"/>
        <w:rPr>
          <w:rFonts w:ascii="Times New Roman" w:hAnsi="Times New Roman" w:cs="Times New Roman"/>
          <w:lang w:val="ru-RU"/>
        </w:rPr>
      </w:pPr>
      <w:r w:rsidRPr="0047789C">
        <w:rPr>
          <w:rFonts w:ascii="Times New Roman" w:hAnsi="Times New Roman" w:cs="Times New Roman"/>
          <w:lang w:val="ru-RU"/>
        </w:rPr>
        <w:t xml:space="preserve"> значения оптической мощности на входных портах;</w:t>
      </w:r>
    </w:p>
    <w:p w:rsidR="0047789C" w:rsidRPr="0047789C" w:rsidRDefault="0047789C" w:rsidP="0047789C">
      <w:pPr>
        <w:numPr>
          <w:ilvl w:val="0"/>
          <w:numId w:val="13"/>
        </w:numPr>
        <w:contextualSpacing/>
        <w:jc w:val="both"/>
        <w:rPr>
          <w:rFonts w:ascii="Times New Roman" w:hAnsi="Times New Roman" w:cs="Times New Roman"/>
          <w:lang w:val="ru-RU"/>
        </w:rPr>
      </w:pPr>
      <w:r w:rsidRPr="0047789C">
        <w:rPr>
          <w:rFonts w:ascii="Times New Roman" w:hAnsi="Times New Roman" w:cs="Times New Roman"/>
          <w:lang w:val="ru-RU"/>
        </w:rPr>
        <w:t xml:space="preserve"> текущего режима работы устройства по режиму стабилизации, по режиму резервного переключения входного сигнала;</w:t>
      </w:r>
    </w:p>
    <w:p w:rsidR="0047789C" w:rsidRPr="0047789C" w:rsidRDefault="0047789C" w:rsidP="0047789C">
      <w:pPr>
        <w:numPr>
          <w:ilvl w:val="0"/>
          <w:numId w:val="13"/>
        </w:numPr>
        <w:contextualSpacing/>
        <w:jc w:val="both"/>
        <w:rPr>
          <w:rFonts w:ascii="Times New Roman" w:hAnsi="Times New Roman" w:cs="Times New Roman"/>
        </w:rPr>
      </w:pPr>
      <w:r w:rsidRPr="0047789C">
        <w:rPr>
          <w:rFonts w:ascii="Times New Roman" w:hAnsi="Times New Roman" w:cs="Times New Roman"/>
          <w:lang w:val="ru-RU"/>
        </w:rPr>
        <w:t xml:space="preserve"> </w:t>
      </w:r>
      <w:proofErr w:type="spellStart"/>
      <w:r w:rsidRPr="0047789C">
        <w:rPr>
          <w:rFonts w:ascii="Times New Roman" w:hAnsi="Times New Roman" w:cs="Times New Roman"/>
        </w:rPr>
        <w:t>внутренней</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температуры</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оптического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приемника</w:t>
      </w:r>
      <w:proofErr w:type="spellEnd"/>
      <w:r w:rsidRPr="0047789C">
        <w:rPr>
          <w:rFonts w:ascii="Times New Roman" w:hAnsi="Times New Roman" w:cs="Times New Roman"/>
        </w:rPr>
        <w:t>;</w:t>
      </w:r>
    </w:p>
    <w:p w:rsidR="0047789C" w:rsidRPr="0047789C" w:rsidRDefault="0047789C" w:rsidP="0047789C">
      <w:pPr>
        <w:numPr>
          <w:ilvl w:val="0"/>
          <w:numId w:val="13"/>
        </w:numPr>
        <w:spacing w:after="160" w:line="259" w:lineRule="auto"/>
        <w:contextualSpacing/>
        <w:rPr>
          <w:rFonts w:ascii="Times New Roman" w:hAnsi="Times New Roman" w:cs="Times New Roman"/>
        </w:rPr>
      </w:pPr>
      <w:r w:rsidRPr="0047789C">
        <w:rPr>
          <w:rFonts w:ascii="Times New Roman" w:hAnsi="Times New Roman" w:cs="Times New Roman"/>
        </w:rPr>
        <w:t xml:space="preserve"> </w:t>
      </w:r>
      <w:proofErr w:type="spellStart"/>
      <w:proofErr w:type="gramStart"/>
      <w:r w:rsidRPr="0047789C">
        <w:rPr>
          <w:rFonts w:ascii="Times New Roman" w:hAnsi="Times New Roman" w:cs="Times New Roman"/>
        </w:rPr>
        <w:t>журнала</w:t>
      </w:r>
      <w:proofErr w:type="spellEnd"/>
      <w:proofErr w:type="gramEnd"/>
      <w:r w:rsidRPr="0047789C">
        <w:rPr>
          <w:rFonts w:ascii="Times New Roman" w:hAnsi="Times New Roman" w:cs="Times New Roman"/>
        </w:rPr>
        <w:t xml:space="preserve"> </w:t>
      </w:r>
      <w:proofErr w:type="spellStart"/>
      <w:r w:rsidRPr="0047789C">
        <w:rPr>
          <w:rFonts w:ascii="Times New Roman" w:hAnsi="Times New Roman" w:cs="Times New Roman"/>
        </w:rPr>
        <w:t>событий</w:t>
      </w:r>
      <w:proofErr w:type="spellEnd"/>
      <w:r w:rsidRPr="0047789C">
        <w:rPr>
          <w:rFonts w:ascii="Times New Roman" w:hAnsi="Times New Roman" w:cs="Times New Roman"/>
        </w:rPr>
        <w:t>.</w:t>
      </w:r>
    </w:p>
    <w:p w:rsidR="0047789C" w:rsidRPr="008B361D"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w:t>
      </w:r>
      <w:r w:rsidRPr="00ED5500">
        <w:rPr>
          <w:rFonts w:ascii="Times New Roman" w:hAnsi="Times New Roman" w:cs="Times New Roman"/>
          <w:highlight w:val="yellow"/>
          <w:lang w:val="ru-RU"/>
        </w:rPr>
        <w:t>(</w:t>
      </w:r>
      <w:r w:rsidRPr="008B361D">
        <w:rPr>
          <w:rFonts w:ascii="Times New Roman" w:hAnsi="Times New Roman" w:cs="Times New Roman"/>
          <w:lang w:val="ru-RU"/>
        </w:rPr>
        <w:t xml:space="preserve">сертификат соответствия системы сертификации "Связь" </w:t>
      </w:r>
      <w:proofErr w:type="spellStart"/>
      <w:r w:rsidRPr="008B361D">
        <w:rPr>
          <w:rFonts w:ascii="Times New Roman" w:hAnsi="Times New Roman" w:cs="Times New Roman"/>
          <w:lang w:val="ru-RU"/>
        </w:rPr>
        <w:t>Минкомсвязи</w:t>
      </w:r>
      <w:proofErr w:type="spellEnd"/>
      <w:r w:rsidRPr="008B361D">
        <w:rPr>
          <w:rFonts w:ascii="Times New Roman" w:hAnsi="Times New Roman" w:cs="Times New Roman"/>
          <w:lang w:val="ru-RU"/>
        </w:rPr>
        <w:t xml:space="preserve"> РФ</w:t>
      </w:r>
      <w:r w:rsidR="00E704FE" w:rsidRPr="008B361D">
        <w:rPr>
          <w:rFonts w:ascii="Times New Roman" w:hAnsi="Times New Roman" w:cs="Times New Roman"/>
          <w:lang w:val="ru-RU"/>
        </w:rPr>
        <w:t>)</w:t>
      </w:r>
      <w:r w:rsidRPr="008B361D">
        <w:rPr>
          <w:rFonts w:ascii="Times New Roman" w:hAnsi="Times New Roman" w:cs="Times New Roman"/>
          <w:lang w:val="ru-RU"/>
        </w:rPr>
        <w:t>;</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bookmarkStart w:id="5" w:name="_GoBack"/>
      <w:bookmarkEnd w:id="5"/>
      <w:r w:rsidRPr="0047789C">
        <w:rPr>
          <w:rFonts w:ascii="Times New Roman" w:hAnsi="Times New Roman" w:cs="Times New Roman"/>
          <w:lang w:val="ru-RU"/>
        </w:rPr>
        <w:t>Поставщик должен по условиям контракта предоставить Заказчику лицензии на право установки, многократной переустановки и использования системного и прикладного программного обеспечения на оборудовании с указанием срока действия лицензий на весь срок службы оборудования;</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по процедуре модификации предложить версии программного обеспечения для поставляемого оборудования в течение срока службы;</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На оборудовании одного типа при условии одновременной закупки должно быть установлено программное обеспечение одной версии;</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Для установки программного обеспечения требующего установки пользователем, должны быть поставлены инсталляционные носители информации, позволяющие производить установку программного обеспечения, используемого в штатном режиме работы.</w:t>
      </w: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6" w:name="_Toc477942228"/>
      <w:r w:rsidRPr="0047789C">
        <w:rPr>
          <w:rFonts w:ascii="Times New Roman" w:eastAsiaTheme="majorEastAsia" w:hAnsi="Times New Roman" w:cs="Times New Roman"/>
          <w:sz w:val="32"/>
          <w:szCs w:val="32"/>
          <w:lang w:val="ru-RU" w:eastAsia="en-US"/>
        </w:rPr>
        <w:t>ТРЕБОВАНИЯ К ЭЛЕКТРОПИТАНИЮ</w:t>
      </w:r>
      <w:bookmarkEnd w:id="6"/>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Электропитание оборудования должно осуществляться от источника переменного напряжения 220В (50Гц).</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Для электропитания от переменного напряжения оборудование должно поддерживать входное напряжение 220 В +10/-30%.</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Оборудование не должно повреждаться при изменении напряжения ниже допустимого предела и восстанавливать свою работоспособность при восстановлении напряжения до допустимого значения.</w:t>
      </w:r>
    </w:p>
    <w:p w:rsidR="0096764D" w:rsidRPr="0047789C" w:rsidRDefault="0096764D" w:rsidP="0096764D">
      <w:pPr>
        <w:spacing w:after="160"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7" w:name="_Toc477942229"/>
      <w:r w:rsidRPr="0047789C">
        <w:rPr>
          <w:rFonts w:ascii="Times New Roman" w:eastAsiaTheme="majorEastAsia" w:hAnsi="Times New Roman" w:cs="Times New Roman"/>
          <w:sz w:val="32"/>
          <w:szCs w:val="32"/>
          <w:lang w:val="ru-RU" w:eastAsia="en-US"/>
        </w:rPr>
        <w:t>ТРЕБОВАНИЯ К АВАРИЙНОЙ СИГНАЛИЗАЦИИ</w:t>
      </w:r>
      <w:bookmarkEnd w:id="7"/>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При любой неисправности оборудования, приводящей к потере трафика, должна подаваться аварийная сигнализация при отсутствии выходного сигнала;</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Контролируются и индицируются следующие основные параметры, в том числе:</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пропадание входного и выходного сигнала;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пропадание входного оптического сигнала каждого канала;</w:t>
      </w:r>
    </w:p>
    <w:p w:rsidR="0047789C" w:rsidRP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пропадание внешнего и внутреннего электропитания;</w:t>
      </w:r>
    </w:p>
    <w:p w:rsidR="0047789C" w:rsidRDefault="0047789C" w:rsidP="0047789C">
      <w:pPr>
        <w:numPr>
          <w:ilvl w:val="2"/>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ухудшение входного оптического сигнала (превышение порога стабильной работы оптического приемника).</w:t>
      </w:r>
    </w:p>
    <w:p w:rsidR="0096764D" w:rsidRPr="0047789C" w:rsidRDefault="0096764D" w:rsidP="0096764D">
      <w:pPr>
        <w:spacing w:after="160" w:line="259" w:lineRule="auto"/>
        <w:ind w:left="1224"/>
        <w:contextualSpacing/>
        <w:rPr>
          <w:rFonts w:ascii="Times New Roman" w:hAnsi="Times New Roman" w:cs="Times New Roman"/>
          <w:lang w:val="ru-RU"/>
        </w:rPr>
      </w:pPr>
    </w:p>
    <w:p w:rsidR="0047789C" w:rsidRPr="008B361D"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8" w:name="_Toc477942230"/>
      <w:r w:rsidRPr="008B361D">
        <w:rPr>
          <w:rFonts w:ascii="Times New Roman" w:eastAsiaTheme="majorEastAsia" w:hAnsi="Times New Roman" w:cs="Times New Roman"/>
          <w:sz w:val="32"/>
          <w:szCs w:val="32"/>
          <w:lang w:val="ru-RU" w:eastAsia="en-US"/>
        </w:rPr>
        <w:t>ТРЕБОВАНИЯ К КОНСТРУКЦИИ ОБОРУДОВАНИЯ</w:t>
      </w:r>
      <w:bookmarkEnd w:id="8"/>
    </w:p>
    <w:p w:rsidR="00E704FE" w:rsidRPr="008B361D" w:rsidRDefault="00E704FE" w:rsidP="0047789C">
      <w:pPr>
        <w:numPr>
          <w:ilvl w:val="1"/>
          <w:numId w:val="8"/>
        </w:numPr>
        <w:rPr>
          <w:rFonts w:ascii="Times New Roman" w:hAnsi="Times New Roman" w:cs="Times New Roman"/>
          <w:lang w:val="ru-RU"/>
        </w:rPr>
      </w:pPr>
      <w:r w:rsidRPr="008B361D">
        <w:rPr>
          <w:rFonts w:ascii="Times New Roman" w:hAnsi="Times New Roman" w:cs="Times New Roman"/>
          <w:lang w:val="ru-RU"/>
        </w:rPr>
        <w:t>Приёмник может быть выполнен в исполнении для монтажа в стандартную 19</w:t>
      </w:r>
      <w:r w:rsidRPr="008B361D">
        <w:rPr>
          <w:rFonts w:ascii="Times New Roman" w:hAnsi="Times New Roman" w:cs="Times New Roman"/>
        </w:rPr>
        <w:t xml:space="preserve">” </w:t>
      </w:r>
      <w:r w:rsidRPr="008B361D">
        <w:rPr>
          <w:rFonts w:ascii="Times New Roman" w:hAnsi="Times New Roman" w:cs="Times New Roman"/>
          <w:lang w:val="ru-RU"/>
        </w:rPr>
        <w:t>стойк</w:t>
      </w:r>
      <w:r w:rsidR="00E61059" w:rsidRPr="008B361D">
        <w:rPr>
          <w:rFonts w:ascii="Times New Roman" w:hAnsi="Times New Roman" w:cs="Times New Roman"/>
          <w:lang w:val="ru-RU"/>
        </w:rPr>
        <w:t>у, либо в настольном исполнении:</w:t>
      </w:r>
    </w:p>
    <w:p w:rsidR="00E704FE" w:rsidRPr="008B361D" w:rsidRDefault="0065117B" w:rsidP="00E704FE">
      <w:pPr>
        <w:numPr>
          <w:ilvl w:val="2"/>
          <w:numId w:val="8"/>
        </w:numPr>
        <w:rPr>
          <w:rFonts w:ascii="Times New Roman" w:hAnsi="Times New Roman" w:cs="Times New Roman"/>
          <w:lang w:val="ru-RU"/>
        </w:rPr>
      </w:pPr>
      <w:r w:rsidRPr="008B361D">
        <w:rPr>
          <w:rFonts w:ascii="Times New Roman" w:hAnsi="Times New Roman" w:cs="Times New Roman"/>
          <w:lang w:val="ru-RU"/>
        </w:rPr>
        <w:t>В случае установки приёмника в 19” стойку, габаритные размеры приёмника не должны превышать 482х187х44 мм</w:t>
      </w:r>
      <w:r w:rsidR="00E61059" w:rsidRPr="008B361D">
        <w:rPr>
          <w:rFonts w:ascii="Times New Roman" w:hAnsi="Times New Roman" w:cs="Times New Roman"/>
          <w:lang w:val="ru-RU"/>
        </w:rPr>
        <w:t>;</w:t>
      </w:r>
    </w:p>
    <w:p w:rsidR="00E61059" w:rsidRPr="008B361D" w:rsidRDefault="00E61059" w:rsidP="00E704FE">
      <w:pPr>
        <w:numPr>
          <w:ilvl w:val="2"/>
          <w:numId w:val="8"/>
        </w:numPr>
        <w:rPr>
          <w:rFonts w:ascii="Times New Roman" w:hAnsi="Times New Roman" w:cs="Times New Roman"/>
          <w:lang w:val="ru-RU"/>
        </w:rPr>
      </w:pPr>
      <w:r w:rsidRPr="008B361D">
        <w:rPr>
          <w:rFonts w:ascii="Times New Roman" w:hAnsi="Times New Roman" w:cs="Times New Roman"/>
          <w:lang w:val="ru-RU"/>
        </w:rPr>
        <w:t>В случае настольного исполнения габаритные размеры приёмника не должны превышать 165х155х100 мм.</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rPr>
        <w:t>Ethernet</w:t>
      </w:r>
      <w:r w:rsidRPr="0047789C">
        <w:rPr>
          <w:rFonts w:ascii="Times New Roman" w:hAnsi="Times New Roman" w:cs="Times New Roman"/>
          <w:lang w:val="ru-RU"/>
        </w:rPr>
        <w:t xml:space="preserve"> разъём для дистанционного управления и мониторинга, а также оптический и ВЧ - разъемы должны быть удобно расположены для подключения </w:t>
      </w:r>
      <w:proofErr w:type="spellStart"/>
      <w:r w:rsidRPr="0047789C">
        <w:rPr>
          <w:rFonts w:ascii="Times New Roman" w:hAnsi="Times New Roman" w:cs="Times New Roman"/>
          <w:lang w:val="ru-RU"/>
        </w:rPr>
        <w:t>патчкорда</w:t>
      </w:r>
      <w:proofErr w:type="spellEnd"/>
      <w:r w:rsidRPr="0047789C">
        <w:rPr>
          <w:rFonts w:ascii="Times New Roman" w:hAnsi="Times New Roman" w:cs="Times New Roman"/>
          <w:lang w:val="ru-RU"/>
        </w:rPr>
        <w:t xml:space="preserve">, ШОС и </w:t>
      </w:r>
      <w:r w:rsidRPr="0047789C">
        <w:rPr>
          <w:rFonts w:ascii="Times New Roman" w:hAnsi="Times New Roman" w:cs="Times New Roman"/>
        </w:rPr>
        <w:t>RG</w:t>
      </w:r>
      <w:r w:rsidRPr="0047789C">
        <w:rPr>
          <w:rFonts w:ascii="Times New Roman" w:hAnsi="Times New Roman" w:cs="Times New Roman"/>
          <w:lang w:val="ru-RU"/>
        </w:rPr>
        <w:t>-</w:t>
      </w:r>
      <w:r w:rsidRPr="0047789C">
        <w:rPr>
          <w:rFonts w:ascii="Times New Roman" w:hAnsi="Times New Roman" w:cs="Times New Roman"/>
        </w:rPr>
        <w:t>xx</w:t>
      </w:r>
      <w:r w:rsidRPr="0047789C">
        <w:rPr>
          <w:rFonts w:ascii="Times New Roman" w:hAnsi="Times New Roman" w:cs="Times New Roman"/>
          <w:lang w:val="ru-RU"/>
        </w:rPr>
        <w:t xml:space="preserve"> кабеля;</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Оборудование не должно требовать доступа сзади при монтаже, подводе кабеля и обслуживании, и последующем доукомплектовании;</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 xml:space="preserve">Класс защиты корпуса оптического приемника: не ниже </w:t>
      </w:r>
      <w:r w:rsidRPr="0047789C">
        <w:rPr>
          <w:rFonts w:ascii="Times New Roman" w:hAnsi="Times New Roman" w:cs="Times New Roman"/>
        </w:rPr>
        <w:t>IP</w:t>
      </w:r>
      <w:r w:rsidRPr="0047789C">
        <w:rPr>
          <w:rFonts w:ascii="Times New Roman" w:hAnsi="Times New Roman" w:cs="Times New Roman"/>
          <w:lang w:val="ru-RU"/>
        </w:rPr>
        <w:t>40.</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9" w:name="_Toc477942231"/>
      <w:r w:rsidRPr="0047789C">
        <w:rPr>
          <w:rFonts w:ascii="Times New Roman" w:eastAsiaTheme="majorEastAsia" w:hAnsi="Times New Roman" w:cs="Times New Roman"/>
          <w:sz w:val="32"/>
          <w:szCs w:val="32"/>
          <w:lang w:val="ru-RU" w:eastAsia="en-US"/>
        </w:rPr>
        <w:t>ТРЕБОВАНИЯ К БЕЗОПАСНОСТИ</w:t>
      </w:r>
      <w:bookmarkEnd w:id="9"/>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Конструкция ручек, кнопок и других внешних деталей должна исключать какую-либо опасность для персонала.</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Конструкция аппаратуры должна исключать возможность попадания электрического напряжения на металлические детали корпусов, ручек управления.</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Все токоведущие элементы, находящиеся под напряжением, не должны быть доступны случайному прикосновению.</w:t>
      </w:r>
    </w:p>
    <w:p w:rsidR="0047789C" w:rsidRPr="0047789C" w:rsidRDefault="0047789C" w:rsidP="0047789C">
      <w:pPr>
        <w:numPr>
          <w:ilvl w:val="1"/>
          <w:numId w:val="8"/>
        </w:numPr>
        <w:spacing w:after="160" w:line="259" w:lineRule="auto"/>
        <w:contextualSpacing/>
        <w:jc w:val="both"/>
        <w:rPr>
          <w:rFonts w:ascii="Times New Roman" w:hAnsi="Times New Roman" w:cs="Times New Roman"/>
        </w:rPr>
      </w:pPr>
      <w:r w:rsidRPr="0047789C">
        <w:rPr>
          <w:rFonts w:ascii="Times New Roman" w:hAnsi="Times New Roman" w:cs="Times New Roman"/>
          <w:lang w:val="ru-RU"/>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47789C">
        <w:rPr>
          <w:rFonts w:ascii="Times New Roman" w:hAnsi="Times New Roman" w:cs="Times New Roman"/>
        </w:rPr>
        <w:t>Возле</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клеммы</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размещается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знак</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заземления</w:t>
      </w:r>
      <w:proofErr w:type="spellEnd"/>
      <w:r w:rsidRPr="0047789C">
        <w:rPr>
          <w:rFonts w:ascii="Times New Roman" w:hAnsi="Times New Roman" w:cs="Times New Roman"/>
        </w:rPr>
        <w:t>.</w:t>
      </w:r>
    </w:p>
    <w:p w:rsidR="0047789C" w:rsidRP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96764D" w:rsidRPr="0047789C" w:rsidRDefault="0096764D" w:rsidP="0096764D">
      <w:pPr>
        <w:spacing w:after="160"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0" w:name="_Toc477942232"/>
      <w:r w:rsidRPr="0047789C">
        <w:rPr>
          <w:rFonts w:ascii="Times New Roman" w:eastAsiaTheme="majorEastAsia" w:hAnsi="Times New Roman" w:cs="Times New Roman"/>
          <w:sz w:val="32"/>
          <w:szCs w:val="32"/>
          <w:lang w:val="ru-RU" w:eastAsia="en-US"/>
        </w:rPr>
        <w:t>ТРЕБОВАНИЯ К НАДЕЖНОСТИ И РЕЗЕРВИРОВАНИЮ</w:t>
      </w:r>
      <w:bookmarkEnd w:id="10"/>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представить данные о среднем времени наработки на отказ (</w:t>
      </w:r>
      <w:r w:rsidRPr="0047789C">
        <w:rPr>
          <w:rFonts w:ascii="Times New Roman" w:hAnsi="Times New Roman" w:cs="Times New Roman"/>
        </w:rPr>
        <w:t>MTBF</w:t>
      </w:r>
      <w:r w:rsidRPr="0047789C">
        <w:rPr>
          <w:rFonts w:ascii="Times New Roman" w:hAnsi="Times New Roman" w:cs="Times New Roman"/>
          <w:lang w:val="ru-RU"/>
        </w:rPr>
        <w:t>) каждого типа оборудования.</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Срок службы оборудования (включая ПО) при круглосуточном режиме работы должен быть не менее 10 лет.</w:t>
      </w:r>
    </w:p>
    <w:p w:rsidR="0047789C" w:rsidRDefault="0047789C" w:rsidP="0047789C">
      <w:pPr>
        <w:numPr>
          <w:ilvl w:val="1"/>
          <w:numId w:val="8"/>
        </w:numPr>
        <w:spacing w:line="259" w:lineRule="auto"/>
        <w:contextualSpacing/>
        <w:jc w:val="both"/>
        <w:rPr>
          <w:rFonts w:ascii="Times New Roman" w:hAnsi="Times New Roman" w:cs="Times New Roman"/>
          <w:lang w:val="ru-RU"/>
        </w:rPr>
      </w:pPr>
      <w:r w:rsidRPr="0047789C">
        <w:rPr>
          <w:rFonts w:ascii="Times New Roman" w:hAnsi="Times New Roman" w:cs="Times New Roman"/>
          <w:lang w:val="ru-RU"/>
        </w:rPr>
        <w:t xml:space="preserve">При работе в режиме АРУ должен обеспечиваться стабильный уровень выходного сигнала при изменении входного оптического сигнала в пределах допустимого -8…0 </w:t>
      </w:r>
      <w:proofErr w:type="spellStart"/>
      <w:r w:rsidRPr="0047789C">
        <w:rPr>
          <w:rFonts w:ascii="Times New Roman" w:hAnsi="Times New Roman" w:cs="Times New Roman"/>
          <w:lang w:val="ru-RU"/>
        </w:rPr>
        <w:t>дБм</w:t>
      </w:r>
      <w:proofErr w:type="spellEnd"/>
      <w:r w:rsidRPr="0047789C">
        <w:rPr>
          <w:rFonts w:ascii="Times New Roman" w:hAnsi="Times New Roman" w:cs="Times New Roman"/>
          <w:lang w:val="ru-RU"/>
        </w:rPr>
        <w:t>.</w:t>
      </w:r>
    </w:p>
    <w:p w:rsidR="0096764D" w:rsidRPr="0047789C" w:rsidRDefault="0096764D" w:rsidP="0096764D">
      <w:pPr>
        <w:spacing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1" w:name="_Toc477942233"/>
      <w:r w:rsidRPr="0047789C">
        <w:rPr>
          <w:rFonts w:ascii="Times New Roman" w:eastAsiaTheme="majorEastAsia" w:hAnsi="Times New Roman" w:cs="Times New Roman"/>
          <w:sz w:val="32"/>
          <w:szCs w:val="32"/>
          <w:lang w:val="ru-RU" w:eastAsia="en-US"/>
        </w:rPr>
        <w:t>ТРЕБОВАНИЯ К УСЛОВИЯМ ЭКСПЛУАТАЦИИ</w:t>
      </w:r>
      <w:bookmarkEnd w:id="11"/>
    </w:p>
    <w:p w:rsidR="0047789C" w:rsidRPr="0047789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47789C">
        <w:rPr>
          <w:rFonts w:ascii="Times New Roman" w:hAnsi="Times New Roman" w:cs="Times New Roman"/>
          <w:lang w:val="ru-RU"/>
        </w:rPr>
        <w:t>Оборудование должно обеспечивать непрерывный круглосуточный режим работы;</w:t>
      </w:r>
    </w:p>
    <w:p w:rsidR="0047789C" w:rsidRPr="0047789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47789C">
        <w:rPr>
          <w:rFonts w:ascii="Times New Roman" w:hAnsi="Times New Roman" w:cs="Times New Roman"/>
          <w:lang w:val="ru-RU"/>
        </w:rPr>
        <w:t>Диапазон рабочих температур, при котором должно гарантироваться соблюдение функциональных и других параметров оборудования: -20 ˚С до +50 ˚С;</w:t>
      </w:r>
    </w:p>
    <w:p w:rsidR="0047789C" w:rsidRPr="0047789C" w:rsidRDefault="0047789C" w:rsidP="005735D5">
      <w:pPr>
        <w:numPr>
          <w:ilvl w:val="1"/>
          <w:numId w:val="8"/>
        </w:numPr>
        <w:spacing w:after="160" w:line="259" w:lineRule="auto"/>
        <w:ind w:left="851" w:hanging="567"/>
        <w:contextualSpacing/>
        <w:rPr>
          <w:rFonts w:ascii="Times New Roman" w:hAnsi="Times New Roman" w:cs="Times New Roman"/>
          <w:lang w:val="ru-RU"/>
        </w:rPr>
      </w:pPr>
      <w:r w:rsidRPr="0047789C">
        <w:rPr>
          <w:rFonts w:ascii="Times New Roman" w:hAnsi="Times New Roman" w:cs="Times New Roman"/>
          <w:lang w:val="ru-RU"/>
        </w:rPr>
        <w:t>Нижнее допустимое атмосферное давление: 60 кПа (450 мм рт. ст.);</w:t>
      </w:r>
    </w:p>
    <w:p w:rsidR="0047789C" w:rsidRDefault="0047789C" w:rsidP="005735D5">
      <w:pPr>
        <w:numPr>
          <w:ilvl w:val="1"/>
          <w:numId w:val="8"/>
        </w:numPr>
        <w:spacing w:after="160" w:line="259" w:lineRule="auto"/>
        <w:ind w:left="851" w:hanging="567"/>
        <w:contextualSpacing/>
        <w:rPr>
          <w:rFonts w:ascii="Times New Roman" w:hAnsi="Times New Roman" w:cs="Times New Roman"/>
        </w:rPr>
      </w:pPr>
      <w:proofErr w:type="spellStart"/>
      <w:r w:rsidRPr="0047789C">
        <w:rPr>
          <w:rFonts w:ascii="Times New Roman" w:hAnsi="Times New Roman" w:cs="Times New Roman"/>
        </w:rPr>
        <w:t>Относительная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влажность</w:t>
      </w:r>
      <w:proofErr w:type="spellEnd"/>
      <w:r w:rsidRPr="0047789C">
        <w:rPr>
          <w:rFonts w:ascii="Times New Roman" w:hAnsi="Times New Roman" w:cs="Times New Roman"/>
        </w:rPr>
        <w:t xml:space="preserve">: 95 % </w:t>
      </w:r>
      <w:proofErr w:type="spellStart"/>
      <w:r w:rsidRPr="0047789C">
        <w:rPr>
          <w:rFonts w:ascii="Times New Roman" w:hAnsi="Times New Roman" w:cs="Times New Roman"/>
        </w:rPr>
        <w:t>при</w:t>
      </w:r>
      <w:proofErr w:type="spellEnd"/>
      <w:r w:rsidRPr="0047789C">
        <w:rPr>
          <w:rFonts w:ascii="Times New Roman" w:hAnsi="Times New Roman" w:cs="Times New Roman"/>
        </w:rPr>
        <w:t xml:space="preserve"> +25 ˚С.</w:t>
      </w:r>
    </w:p>
    <w:p w:rsidR="0096764D" w:rsidRPr="0047789C" w:rsidRDefault="0096764D" w:rsidP="0096764D">
      <w:pPr>
        <w:spacing w:after="160" w:line="259" w:lineRule="auto"/>
        <w:ind w:left="851"/>
        <w:contextualSpacing/>
        <w:rPr>
          <w:rFonts w:ascii="Times New Roman" w:hAnsi="Times New Roman" w:cs="Times New Roman"/>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2" w:name="_Toc477942234"/>
      <w:r w:rsidRPr="0047789C">
        <w:rPr>
          <w:rFonts w:ascii="Times New Roman" w:eastAsiaTheme="majorEastAsia" w:hAnsi="Times New Roman" w:cs="Times New Roman"/>
          <w:sz w:val="32"/>
          <w:szCs w:val="32"/>
          <w:lang w:val="ru-RU" w:eastAsia="en-US"/>
        </w:rPr>
        <w:t>ТРЕБОВАНИЯ К УРОВНЮ ЗВУКА, СОЗДАВАЕМОМУ АППАРАТУРОЙ</w:t>
      </w:r>
      <w:bookmarkEnd w:id="12"/>
    </w:p>
    <w:p w:rsidR="0047789C" w:rsidRDefault="0047789C" w:rsidP="0047789C">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47789C">
        <w:rPr>
          <w:rFonts w:ascii="Times New Roman" w:hAnsi="Times New Roman" w:cs="Times New Roman"/>
          <w:lang w:val="ru-RU"/>
        </w:rPr>
        <w:t>дБА</w:t>
      </w:r>
      <w:proofErr w:type="spellEnd"/>
      <w:r w:rsidRPr="0047789C">
        <w:rPr>
          <w:rFonts w:ascii="Times New Roman" w:hAnsi="Times New Roman" w:cs="Times New Roman"/>
          <w:lang w:val="ru-RU"/>
        </w:rPr>
        <w:t>.</w:t>
      </w:r>
    </w:p>
    <w:p w:rsidR="0096764D" w:rsidRPr="0047789C" w:rsidRDefault="0096764D" w:rsidP="0096764D">
      <w:pPr>
        <w:spacing w:after="160" w:line="259" w:lineRule="auto"/>
        <w:ind w:left="792"/>
        <w:contextualSpacing/>
        <w:jc w:val="both"/>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3" w:name="_Toc477942235"/>
      <w:r w:rsidRPr="0047789C">
        <w:rPr>
          <w:rFonts w:ascii="Times New Roman" w:eastAsiaTheme="majorEastAsia" w:hAnsi="Times New Roman" w:cs="Times New Roman"/>
          <w:sz w:val="32"/>
          <w:szCs w:val="32"/>
          <w:lang w:val="ru-RU" w:eastAsia="en-US"/>
        </w:rPr>
        <w:t>ТРЕБОВАНИЯ К СОСТАВУ ПОСТАВЛЯЕМОЙ ДОКУМЕНТАЦИИ</w:t>
      </w:r>
      <w:bookmarkEnd w:id="13"/>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Документация должна соответствовать версии поставляемого оборудования и предоставляться на электронных (</w:t>
      </w:r>
      <w:r w:rsidRPr="0047789C">
        <w:rPr>
          <w:rFonts w:ascii="Times New Roman" w:hAnsi="Times New Roman" w:cs="Times New Roman"/>
        </w:rPr>
        <w:t>CD</w:t>
      </w:r>
      <w:r w:rsidRPr="0047789C">
        <w:rPr>
          <w:rFonts w:ascii="Times New Roman" w:hAnsi="Times New Roman" w:cs="Times New Roman"/>
          <w:lang w:val="ru-RU"/>
        </w:rPr>
        <w:t>-</w:t>
      </w:r>
      <w:r w:rsidRPr="0047789C">
        <w:rPr>
          <w:rFonts w:ascii="Times New Roman" w:hAnsi="Times New Roman" w:cs="Times New Roman"/>
        </w:rPr>
        <w:t>ROM</w:t>
      </w:r>
      <w:r w:rsidRPr="0047789C">
        <w:rPr>
          <w:rFonts w:ascii="Times New Roman" w:hAnsi="Times New Roman" w:cs="Times New Roman"/>
          <w:lang w:val="ru-RU"/>
        </w:rPr>
        <w:t>) или печатных носителях на русском языке;</w:t>
      </w:r>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В состав поставляемой с оборудованием технической документации должны быть включены следующие документы:</w:t>
      </w:r>
    </w:p>
    <w:p w:rsidR="0047789C" w:rsidRPr="0047789C" w:rsidRDefault="0047789C" w:rsidP="0047789C">
      <w:pPr>
        <w:numPr>
          <w:ilvl w:val="0"/>
          <w:numId w:val="14"/>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техническое описание на каждый вид оборудования;</w:t>
      </w:r>
    </w:p>
    <w:p w:rsidR="0047789C" w:rsidRPr="0047789C" w:rsidRDefault="0047789C" w:rsidP="0047789C">
      <w:pPr>
        <w:numPr>
          <w:ilvl w:val="0"/>
          <w:numId w:val="14"/>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руководство по эксплуатации, включающее в себя рекомендации по проведению регламентных работ на каждый вид оборудования;</w:t>
      </w:r>
    </w:p>
    <w:p w:rsidR="0047789C" w:rsidRPr="0047789C" w:rsidRDefault="0047789C" w:rsidP="0047789C">
      <w:pPr>
        <w:numPr>
          <w:ilvl w:val="0"/>
          <w:numId w:val="14"/>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инструкция по монтажу, настройке, администрированию и управлению на каждый вид оборудования.</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К каждой единице оборудования должен прилагаться Технический Паспорт с результатами заводских измерений и проверки соответствия заявленным характеристикам.</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4" w:name="_Toc477942236"/>
      <w:r w:rsidRPr="0047789C">
        <w:rPr>
          <w:rFonts w:ascii="Times New Roman" w:eastAsiaTheme="majorEastAsia" w:hAnsi="Times New Roman" w:cs="Times New Roman"/>
          <w:sz w:val="32"/>
          <w:szCs w:val="32"/>
          <w:lang w:val="ru-RU" w:eastAsia="en-US"/>
        </w:rPr>
        <w:t>ТРЕБОВАНИЯ К ГАРАНТИЙНЫМ ОБЯЗАТЕЛЬСТВАМ</w:t>
      </w:r>
      <w:bookmarkEnd w:id="14"/>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Поставщик должен гарантировать соответствие качества оборудования и ПО требованиям настоящих технических требований.</w:t>
      </w:r>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Гарантийный срок должен быть не менее 12 месяцев с даты поставки оборудования и ПО.</w:t>
      </w:r>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47789C" w:rsidRPr="0047789C" w:rsidRDefault="0047789C" w:rsidP="005735D5">
      <w:pPr>
        <w:numPr>
          <w:ilvl w:val="1"/>
          <w:numId w:val="8"/>
        </w:numPr>
        <w:spacing w:after="160" w:line="259" w:lineRule="auto"/>
        <w:contextualSpacing/>
        <w:jc w:val="both"/>
        <w:rPr>
          <w:rFonts w:ascii="Times New Roman" w:hAnsi="Times New Roman" w:cs="Times New Roman"/>
          <w:lang w:val="ru-RU"/>
        </w:rPr>
      </w:pPr>
      <w:r w:rsidRPr="0047789C">
        <w:rPr>
          <w:rFonts w:ascii="Times New Roman" w:hAnsi="Times New Roman" w:cs="Times New Roman"/>
          <w:lang w:val="ru-RU"/>
        </w:rPr>
        <w:t>Требования к срокам ремонта оборудования и качеству ремонта.</w:t>
      </w:r>
    </w:p>
    <w:p w:rsidR="0047789C" w:rsidRPr="0047789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47789C">
        <w:rPr>
          <w:rFonts w:ascii="Times New Roman" w:hAnsi="Times New Roman" w:cs="Times New Roman"/>
          <w:lang w:val="ru-RU"/>
        </w:rPr>
        <w:t>Оборудование должно быть возвращено Заказчику из ремонта в срок не более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Сервисной Службы Производителя с подтверждением устранения повреждения. Это необходимо в целях предупреждения ситуации повторной отправки в ремонт и непроизводительного расхода номенклатуры ЗИП, что может создать угрозу предоставления сервиса клиентам Заказчика.</w:t>
      </w:r>
    </w:p>
    <w:p w:rsidR="0047789C" w:rsidRPr="0047789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47789C">
        <w:rPr>
          <w:rFonts w:ascii="Times New Roman" w:hAnsi="Times New Roman" w:cs="Times New Roman"/>
          <w:lang w:val="ru-RU"/>
        </w:rPr>
        <w:t>Если в результате проверки в лабораториях Сервисной Службы поставщика оборудования, возвращенное из ремонта, диагностировано, как аварийное, Производитель за свой счет отправит оборудование в повторный ремонт и предоставит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47789C" w:rsidRPr="0047789C" w:rsidRDefault="0047789C" w:rsidP="005735D5">
      <w:pPr>
        <w:numPr>
          <w:ilvl w:val="2"/>
          <w:numId w:val="8"/>
        </w:numPr>
        <w:spacing w:after="160" w:line="259" w:lineRule="auto"/>
        <w:ind w:left="792" w:hanging="432"/>
        <w:contextualSpacing/>
        <w:jc w:val="both"/>
        <w:rPr>
          <w:rFonts w:ascii="Times New Roman" w:hAnsi="Times New Roman" w:cs="Times New Roman"/>
          <w:lang w:val="ru-RU"/>
        </w:rPr>
      </w:pPr>
      <w:r w:rsidRPr="0047789C">
        <w:rPr>
          <w:rFonts w:ascii="Times New Roman" w:hAnsi="Times New Roman" w:cs="Times New Roman"/>
          <w:lang w:val="ru-RU"/>
        </w:rPr>
        <w:t>Поставщик должен предоставить список контактных лиц и данные для связи со службой поддержки:</w:t>
      </w:r>
    </w:p>
    <w:p w:rsidR="0047789C" w:rsidRP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телефон</w:t>
      </w:r>
      <w:proofErr w:type="spellEnd"/>
      <w:r w:rsidRPr="0047789C">
        <w:rPr>
          <w:rFonts w:ascii="Times New Roman" w:hAnsi="Times New Roman" w:cs="Times New Roman"/>
        </w:rPr>
        <w:t>,</w:t>
      </w:r>
    </w:p>
    <w:p w:rsidR="0047789C" w:rsidRP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факс</w:t>
      </w:r>
      <w:proofErr w:type="spellEnd"/>
      <w:r w:rsidRPr="0047789C">
        <w:rPr>
          <w:rFonts w:ascii="Times New Roman" w:hAnsi="Times New Roman" w:cs="Times New Roman"/>
        </w:rPr>
        <w:t>,</w:t>
      </w:r>
    </w:p>
    <w:p w:rsidR="0047789C" w:rsidRP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r w:rsidRPr="0047789C">
        <w:rPr>
          <w:rFonts w:ascii="Times New Roman" w:hAnsi="Times New Roman" w:cs="Times New Roman"/>
        </w:rPr>
        <w:t>электронная</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почта</w:t>
      </w:r>
      <w:proofErr w:type="spellEnd"/>
      <w:r w:rsidRPr="0047789C">
        <w:rPr>
          <w:rFonts w:ascii="Times New Roman" w:hAnsi="Times New Roman" w:cs="Times New Roman"/>
        </w:rPr>
        <w:t>,</w:t>
      </w:r>
    </w:p>
    <w:p w:rsidR="0047789C" w:rsidRDefault="0047789C" w:rsidP="005735D5">
      <w:pPr>
        <w:numPr>
          <w:ilvl w:val="5"/>
          <w:numId w:val="9"/>
        </w:numPr>
        <w:spacing w:after="160" w:line="259" w:lineRule="auto"/>
        <w:ind w:left="792" w:hanging="432"/>
        <w:contextualSpacing/>
        <w:jc w:val="both"/>
        <w:rPr>
          <w:rFonts w:ascii="Times New Roman" w:hAnsi="Times New Roman" w:cs="Times New Roman"/>
        </w:rPr>
      </w:pPr>
      <w:proofErr w:type="spellStart"/>
      <w:proofErr w:type="gramStart"/>
      <w:r w:rsidRPr="0047789C">
        <w:rPr>
          <w:rFonts w:ascii="Times New Roman" w:hAnsi="Times New Roman" w:cs="Times New Roman"/>
        </w:rPr>
        <w:t>адрес</w:t>
      </w:r>
      <w:proofErr w:type="spellEnd"/>
      <w:proofErr w:type="gramEnd"/>
      <w:r w:rsidRPr="0047789C">
        <w:rPr>
          <w:rFonts w:ascii="Times New Roman" w:hAnsi="Times New Roman" w:cs="Times New Roman"/>
        </w:rPr>
        <w:t xml:space="preserve"> </w:t>
      </w:r>
      <w:proofErr w:type="spellStart"/>
      <w:r w:rsidRPr="0047789C">
        <w:rPr>
          <w:rFonts w:ascii="Times New Roman" w:hAnsi="Times New Roman" w:cs="Times New Roman"/>
        </w:rPr>
        <w:t>доставки</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неисправного</w:t>
      </w:r>
      <w:proofErr w:type="spellEnd"/>
      <w:r w:rsidRPr="0047789C">
        <w:rPr>
          <w:rFonts w:ascii="Times New Roman" w:hAnsi="Times New Roman" w:cs="Times New Roman"/>
        </w:rPr>
        <w:t xml:space="preserve"> </w:t>
      </w:r>
      <w:proofErr w:type="spellStart"/>
      <w:r w:rsidRPr="0047789C">
        <w:rPr>
          <w:rFonts w:ascii="Times New Roman" w:hAnsi="Times New Roman" w:cs="Times New Roman"/>
        </w:rPr>
        <w:t>оборудования</w:t>
      </w:r>
      <w:proofErr w:type="spellEnd"/>
      <w:r w:rsidRPr="0047789C">
        <w:rPr>
          <w:rFonts w:ascii="Times New Roman" w:hAnsi="Times New Roman" w:cs="Times New Roman"/>
        </w:rPr>
        <w:t>.</w:t>
      </w:r>
    </w:p>
    <w:p w:rsidR="0096764D" w:rsidRPr="0047789C" w:rsidRDefault="0096764D" w:rsidP="0096764D">
      <w:pPr>
        <w:spacing w:after="160" w:line="259" w:lineRule="auto"/>
        <w:ind w:left="792"/>
        <w:contextualSpacing/>
        <w:jc w:val="both"/>
        <w:rPr>
          <w:rFonts w:ascii="Times New Roman" w:hAnsi="Times New Roman" w:cs="Times New Roman"/>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5" w:name="_Toc477942237"/>
      <w:r w:rsidRPr="0047789C">
        <w:rPr>
          <w:rFonts w:ascii="Times New Roman" w:eastAsiaTheme="majorEastAsia" w:hAnsi="Times New Roman" w:cs="Times New Roman"/>
          <w:sz w:val="32"/>
          <w:szCs w:val="32"/>
          <w:lang w:val="ru-RU" w:eastAsia="en-US"/>
        </w:rPr>
        <w:t>ТРЕБОВАНИЯ К ЗИП</w:t>
      </w:r>
      <w:bookmarkEnd w:id="15"/>
    </w:p>
    <w:p w:rsidR="0047789C" w:rsidRP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47789C" w:rsidRDefault="0047789C" w:rsidP="0047789C">
      <w:pPr>
        <w:numPr>
          <w:ilvl w:val="1"/>
          <w:numId w:val="8"/>
        </w:numPr>
        <w:spacing w:after="160" w:line="259" w:lineRule="auto"/>
        <w:contextualSpacing/>
        <w:rPr>
          <w:rFonts w:ascii="Times New Roman" w:hAnsi="Times New Roman" w:cs="Times New Roman"/>
          <w:lang w:val="ru-RU"/>
        </w:rPr>
      </w:pPr>
      <w:r w:rsidRPr="0047789C">
        <w:rPr>
          <w:rFonts w:ascii="Times New Roman" w:hAnsi="Times New Roman" w:cs="Times New Roman"/>
          <w:lang w:val="ru-RU"/>
        </w:rPr>
        <w:t>Состав ЗИП должен оговариваться в договоре.</w:t>
      </w:r>
    </w:p>
    <w:p w:rsidR="0096764D" w:rsidRPr="0047789C" w:rsidRDefault="0096764D" w:rsidP="0096764D">
      <w:pPr>
        <w:spacing w:after="160" w:line="259" w:lineRule="auto"/>
        <w:ind w:left="792"/>
        <w:contextualSpacing/>
        <w:rPr>
          <w:rFonts w:ascii="Times New Roman" w:hAnsi="Times New Roman" w:cs="Times New Roman"/>
          <w:lang w:val="ru-RU"/>
        </w:rPr>
      </w:pPr>
    </w:p>
    <w:p w:rsidR="0047789C" w:rsidRPr="0047789C" w:rsidRDefault="0047789C" w:rsidP="0047789C">
      <w:pPr>
        <w:keepNext/>
        <w:keepLines/>
        <w:numPr>
          <w:ilvl w:val="0"/>
          <w:numId w:val="8"/>
        </w:numPr>
        <w:spacing w:before="240" w:line="259" w:lineRule="auto"/>
        <w:outlineLvl w:val="0"/>
        <w:rPr>
          <w:rFonts w:ascii="Times New Roman" w:eastAsiaTheme="majorEastAsia" w:hAnsi="Times New Roman" w:cs="Times New Roman"/>
          <w:sz w:val="32"/>
          <w:szCs w:val="32"/>
          <w:lang w:val="ru-RU" w:eastAsia="en-US"/>
        </w:rPr>
      </w:pPr>
      <w:bookmarkStart w:id="16" w:name="_Toc477942238"/>
      <w:r w:rsidRPr="0047789C">
        <w:rPr>
          <w:rFonts w:ascii="Times New Roman" w:eastAsiaTheme="majorEastAsia" w:hAnsi="Times New Roman" w:cs="Times New Roman"/>
          <w:sz w:val="32"/>
          <w:szCs w:val="32"/>
          <w:lang w:val="ru-RU" w:eastAsia="en-US"/>
        </w:rPr>
        <w:t>ТРЕБОВАНИЯ К РЕМОНТУ</w:t>
      </w:r>
      <w:bookmarkEnd w:id="16"/>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Поставщик должен подтвердить, что в течение срока службы оборудования обеспечивает его ремонт за дополнительную плату.</w:t>
      </w:r>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47789C" w:rsidRPr="0047789C" w:rsidRDefault="0047789C" w:rsidP="005735D5">
      <w:pPr>
        <w:numPr>
          <w:ilvl w:val="1"/>
          <w:numId w:val="8"/>
        </w:numPr>
        <w:spacing w:after="160" w:line="259" w:lineRule="auto"/>
        <w:ind w:left="567"/>
        <w:contextualSpacing/>
        <w:rPr>
          <w:rFonts w:ascii="Times New Roman" w:hAnsi="Times New Roman" w:cs="Times New Roman"/>
          <w:lang w:val="ru-RU"/>
        </w:rPr>
      </w:pPr>
      <w:r w:rsidRPr="0047789C">
        <w:rPr>
          <w:rFonts w:ascii="Times New Roman" w:hAnsi="Times New Roman" w:cs="Times New Roman"/>
          <w:lang w:val="ru-RU"/>
        </w:rPr>
        <w:t>Поставщик представляет Заказчику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p>
    <w:p w:rsidR="0047789C" w:rsidRPr="0047789C" w:rsidRDefault="0047789C" w:rsidP="0047789C">
      <w:pPr>
        <w:jc w:val="center"/>
        <w:rPr>
          <w:rFonts w:ascii="Times New Roman" w:hAnsi="Times New Roman" w:cs="Times New Roman"/>
          <w:sz w:val="26"/>
          <w:szCs w:val="26"/>
          <w:lang w:val="ru-RU"/>
        </w:rPr>
      </w:pPr>
      <w:r w:rsidRPr="0047789C">
        <w:rPr>
          <w:rFonts w:ascii="Times New Roman" w:hAnsi="Times New Roman" w:cs="Times New Roman"/>
          <w:sz w:val="26"/>
          <w:szCs w:val="26"/>
          <w:lang w:val="ru-RU"/>
        </w:rPr>
        <w:t>РЕКВИЗИТЫ И ПОДПИСИ СТОРОН</w:t>
      </w:r>
    </w:p>
    <w:p w:rsidR="0047789C" w:rsidRPr="0047789C" w:rsidRDefault="0047789C" w:rsidP="0047789C">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Поставщик</w:t>
            </w:r>
            <w:proofErr w:type="spellEnd"/>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Покупатель</w:t>
            </w:r>
            <w:proofErr w:type="spellEnd"/>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lang w:val="ru-RU"/>
              </w:rPr>
            </w:pPr>
          </w:p>
        </w:tc>
        <w:tc>
          <w:tcPr>
            <w:tcW w:w="4684" w:type="dxa"/>
            <w:gridSpan w:val="2"/>
          </w:tcPr>
          <w:p w:rsidR="0047789C" w:rsidRPr="0047789C" w:rsidRDefault="0047789C" w:rsidP="0047789C">
            <w:pPr>
              <w:rPr>
                <w:rFonts w:ascii="Times New Roman" w:hAnsi="Times New Roman" w:cs="Times New Roman"/>
                <w:sz w:val="26"/>
                <w:szCs w:val="26"/>
              </w:rPr>
            </w:pPr>
            <w:proofErr w:type="spellStart"/>
            <w:r w:rsidRPr="0047789C">
              <w:rPr>
                <w:rFonts w:ascii="Times New Roman" w:hAnsi="Times New Roman" w:cs="Times New Roman"/>
                <w:sz w:val="26"/>
                <w:szCs w:val="26"/>
              </w:rPr>
              <w:t>Генеральный</w:t>
            </w:r>
            <w:proofErr w:type="spellEnd"/>
            <w:r w:rsidRPr="0047789C">
              <w:rPr>
                <w:rFonts w:ascii="Times New Roman" w:hAnsi="Times New Roman" w:cs="Times New Roman"/>
                <w:sz w:val="26"/>
                <w:szCs w:val="26"/>
              </w:rPr>
              <w:t xml:space="preserve"> </w:t>
            </w:r>
            <w:proofErr w:type="spellStart"/>
            <w:r w:rsidRPr="0047789C">
              <w:rPr>
                <w:rFonts w:ascii="Times New Roman" w:hAnsi="Times New Roman" w:cs="Times New Roman"/>
                <w:sz w:val="26"/>
                <w:szCs w:val="26"/>
              </w:rPr>
              <w:t>директор</w:t>
            </w:r>
            <w:proofErr w:type="spellEnd"/>
          </w:p>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ПАО «</w:t>
            </w:r>
            <w:proofErr w:type="spellStart"/>
            <w:r w:rsidRPr="0047789C">
              <w:rPr>
                <w:rFonts w:ascii="Times New Roman" w:hAnsi="Times New Roman" w:cs="Times New Roman"/>
                <w:sz w:val="26"/>
                <w:szCs w:val="26"/>
              </w:rPr>
              <w:t>Башинформсвязь</w:t>
            </w:r>
            <w:proofErr w:type="spellEnd"/>
            <w:r w:rsidRPr="0047789C">
              <w:rPr>
                <w:rFonts w:ascii="Times New Roman" w:hAnsi="Times New Roman" w:cs="Times New Roman"/>
                <w:sz w:val="26"/>
                <w:szCs w:val="26"/>
              </w:rPr>
              <w:t>»</w:t>
            </w: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p>
        </w:tc>
      </w:tr>
      <w:tr w:rsidR="0047789C" w:rsidRPr="0047789C" w:rsidTr="0047789C">
        <w:trPr>
          <w:gridAfter w:val="4"/>
          <w:wAfter w:w="9469" w:type="dxa"/>
        </w:trPr>
        <w:tc>
          <w:tcPr>
            <w:tcW w:w="4671" w:type="dxa"/>
          </w:tcPr>
          <w:p w:rsidR="0047789C" w:rsidRPr="0047789C" w:rsidRDefault="0047789C" w:rsidP="0047789C">
            <w:pPr>
              <w:rPr>
                <w:rFonts w:ascii="Times New Roman" w:hAnsi="Times New Roman" w:cs="Times New Roman"/>
                <w:sz w:val="26"/>
                <w:szCs w:val="26"/>
                <w:lang w:val="ru-RU"/>
              </w:rPr>
            </w:pPr>
            <w:r w:rsidRPr="0047789C">
              <w:rPr>
                <w:rFonts w:ascii="Times New Roman" w:hAnsi="Times New Roman" w:cs="Times New Roman"/>
                <w:sz w:val="26"/>
                <w:szCs w:val="26"/>
              </w:rPr>
              <w:t xml:space="preserve">________________ / </w:t>
            </w:r>
            <w:r w:rsidRPr="0047789C">
              <w:rPr>
                <w:rFonts w:ascii="Times New Roman" w:hAnsi="Times New Roman" w:cs="Times New Roman"/>
                <w:sz w:val="26"/>
                <w:szCs w:val="26"/>
                <w:lang w:val="ru-RU"/>
              </w:rPr>
              <w:t>______________</w:t>
            </w:r>
          </w:p>
          <w:p w:rsidR="0047789C" w:rsidRPr="0047789C" w:rsidRDefault="0047789C" w:rsidP="0047789C">
            <w:pPr>
              <w:rPr>
                <w:rFonts w:ascii="Times New Roman" w:hAnsi="Times New Roman" w:cs="Times New Roman"/>
                <w:sz w:val="26"/>
                <w:szCs w:val="26"/>
              </w:rPr>
            </w:pPr>
          </w:p>
        </w:tc>
        <w:tc>
          <w:tcPr>
            <w:tcW w:w="4684" w:type="dxa"/>
            <w:gridSpan w:val="2"/>
          </w:tcPr>
          <w:p w:rsidR="0047789C" w:rsidRPr="0047789C" w:rsidRDefault="0047789C" w:rsidP="0047789C">
            <w:pPr>
              <w:rPr>
                <w:rFonts w:ascii="Times New Roman" w:hAnsi="Times New Roman" w:cs="Times New Roman"/>
                <w:sz w:val="26"/>
                <w:szCs w:val="26"/>
              </w:rPr>
            </w:pPr>
            <w:r w:rsidRPr="0047789C">
              <w:rPr>
                <w:rFonts w:ascii="Times New Roman" w:hAnsi="Times New Roman" w:cs="Times New Roman"/>
                <w:sz w:val="26"/>
                <w:szCs w:val="26"/>
              </w:rPr>
              <w:t xml:space="preserve">_____________ / М. Г. </w:t>
            </w:r>
            <w:proofErr w:type="spellStart"/>
            <w:r w:rsidRPr="0047789C">
              <w:rPr>
                <w:rFonts w:ascii="Times New Roman" w:hAnsi="Times New Roman" w:cs="Times New Roman"/>
                <w:sz w:val="26"/>
                <w:szCs w:val="26"/>
              </w:rPr>
              <w:t>Долгоаршинных</w:t>
            </w:r>
            <w:proofErr w:type="spellEnd"/>
          </w:p>
        </w:tc>
      </w:tr>
      <w:tr w:rsidR="0047789C" w:rsidRPr="0047789C" w:rsidTr="0047789C">
        <w:tblPrEx>
          <w:tblCellMar>
            <w:top w:w="28" w:type="dxa"/>
            <w:left w:w="28" w:type="dxa"/>
            <w:bottom w:w="28" w:type="dxa"/>
            <w:right w:w="28" w:type="dxa"/>
          </w:tblCellMar>
        </w:tblPrEx>
        <w:tc>
          <w:tcPr>
            <w:tcW w:w="4678" w:type="dxa"/>
            <w:gridSpan w:val="2"/>
          </w:tcPr>
          <w:p w:rsidR="0047789C" w:rsidRPr="0047789C" w:rsidRDefault="0047789C" w:rsidP="0047789C">
            <w:pPr>
              <w:suppressAutoHyphens/>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4961" w:type="dxa"/>
            <w:gridSpan w:val="2"/>
          </w:tcPr>
          <w:p w:rsidR="0047789C" w:rsidRPr="0047789C" w:rsidRDefault="0047789C" w:rsidP="0047789C">
            <w:pPr>
              <w:suppressAutoHyphens/>
              <w:ind w:left="425" w:hanging="28"/>
              <w:rPr>
                <w:rFonts w:ascii="Times New Roman" w:hAnsi="Times New Roman" w:cs="Times New Roman"/>
                <w:sz w:val="26"/>
                <w:szCs w:val="26"/>
                <w:lang w:val="ru-RU"/>
              </w:rPr>
            </w:pPr>
            <w:proofErr w:type="spellStart"/>
            <w:r w:rsidRPr="0047789C">
              <w:rPr>
                <w:rFonts w:ascii="Times New Roman" w:hAnsi="Times New Roman" w:cs="Times New Roman"/>
                <w:sz w:val="26"/>
                <w:szCs w:val="26"/>
                <w:lang w:val="ru-RU"/>
              </w:rPr>
              <w:t>м.п</w:t>
            </w:r>
            <w:proofErr w:type="spellEnd"/>
            <w:r w:rsidRPr="0047789C">
              <w:rPr>
                <w:rFonts w:ascii="Times New Roman" w:hAnsi="Times New Roman" w:cs="Times New Roman"/>
                <w:sz w:val="26"/>
                <w:szCs w:val="26"/>
                <w:lang w:val="ru-RU"/>
              </w:rPr>
              <w:t>.</w:t>
            </w:r>
          </w:p>
        </w:tc>
        <w:tc>
          <w:tcPr>
            <w:tcW w:w="3607" w:type="dxa"/>
          </w:tcPr>
          <w:p w:rsidR="0047789C" w:rsidRPr="0047789C" w:rsidRDefault="0047789C" w:rsidP="0047789C">
            <w:pPr>
              <w:suppressAutoHyphens/>
              <w:ind w:left="851" w:hanging="28"/>
              <w:rPr>
                <w:rFonts w:ascii="Times New Roman" w:hAnsi="Times New Roman" w:cs="Times New Roman"/>
                <w:sz w:val="26"/>
                <w:szCs w:val="26"/>
                <w:lang w:val="ru-RU"/>
              </w:rPr>
            </w:pPr>
          </w:p>
        </w:tc>
        <w:tc>
          <w:tcPr>
            <w:tcW w:w="1359" w:type="dxa"/>
          </w:tcPr>
          <w:p w:rsidR="0047789C" w:rsidRPr="0047789C" w:rsidRDefault="0047789C" w:rsidP="0047789C">
            <w:pPr>
              <w:suppressAutoHyphens/>
              <w:rPr>
                <w:rFonts w:ascii="Times New Roman" w:hAnsi="Times New Roman" w:cs="Times New Roman"/>
                <w:sz w:val="26"/>
                <w:szCs w:val="26"/>
                <w:lang w:val="ru-RU"/>
              </w:rPr>
            </w:pPr>
          </w:p>
        </w:tc>
        <w:tc>
          <w:tcPr>
            <w:tcW w:w="4219" w:type="dxa"/>
          </w:tcPr>
          <w:p w:rsidR="0047789C" w:rsidRPr="0047789C" w:rsidRDefault="0047789C" w:rsidP="0047789C">
            <w:pPr>
              <w:suppressAutoHyphens/>
              <w:rPr>
                <w:rFonts w:ascii="Times New Roman" w:hAnsi="Times New Roman" w:cs="Times New Roman"/>
                <w:sz w:val="26"/>
                <w:szCs w:val="26"/>
                <w:lang w:val="ru-RU"/>
              </w:rPr>
            </w:pPr>
          </w:p>
        </w:tc>
      </w:tr>
    </w:tbl>
    <w:p w:rsidR="0047789C" w:rsidRDefault="0047789C">
      <w:pPr>
        <w:spacing w:after="160" w:line="259" w:lineRule="auto"/>
        <w:rPr>
          <w:rFonts w:ascii="Times New Roman" w:hAnsi="Times New Roman" w:cs="Times New Roman"/>
          <w:sz w:val="26"/>
          <w:szCs w:val="26"/>
          <w:lang w:val="ru-RU"/>
        </w:rPr>
      </w:pPr>
    </w:p>
    <w:sectPr w:rsidR="0047789C" w:rsidSect="001A1C0D">
      <w:headerReference w:type="even" r:id="rId11"/>
      <w:headerReference w:type="default" r:id="rId12"/>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3B2C" w:rsidRDefault="00F33B2C">
      <w:r>
        <w:separator/>
      </w:r>
    </w:p>
  </w:endnote>
  <w:endnote w:type="continuationSeparator" w:id="0">
    <w:p w:rsidR="00F33B2C" w:rsidRDefault="00F33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00" w:rsidRDefault="00ED5500"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D5500" w:rsidRDefault="00ED5500"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00" w:rsidRDefault="00ED5500"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3B2C" w:rsidRDefault="00F33B2C">
      <w:r>
        <w:separator/>
      </w:r>
    </w:p>
  </w:footnote>
  <w:footnote w:type="continuationSeparator" w:id="0">
    <w:p w:rsidR="00F33B2C" w:rsidRDefault="00F33B2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00" w:rsidRDefault="00ED5500"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ED5500" w:rsidRDefault="00ED5500">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500" w:rsidRDefault="00ED5500" w:rsidP="001A1C0D">
    <w:pPr>
      <w:pStyle w:val="a8"/>
      <w:jc w:val="center"/>
    </w:pPr>
    <w:r>
      <w:fldChar w:fldCharType="begin"/>
    </w:r>
    <w:r>
      <w:instrText>PAGE   \* MERGEFORMAT</w:instrText>
    </w:r>
    <w:r>
      <w:fldChar w:fldCharType="separate"/>
    </w:r>
    <w:r w:rsidR="008B361D">
      <w:rPr>
        <w:noProof/>
      </w:rPr>
      <w:t>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6" w15:restartNumberingAfterBreak="0">
    <w:nsid w:val="32552075"/>
    <w:multiLevelType w:val="hybridMultilevel"/>
    <w:tmpl w:val="D19E363A"/>
    <w:lvl w:ilvl="0" w:tplc="2A52E50E">
      <w:start w:val="1"/>
      <w:numFmt w:val="decimal"/>
      <w:lvlText w:val="%1."/>
      <w:lvlJc w:val="left"/>
      <w:pPr>
        <w:ind w:left="120" w:firstLine="58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8"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BC45E6C"/>
    <w:multiLevelType w:val="multilevel"/>
    <w:tmpl w:val="E3BAEED2"/>
    <w:lvl w:ilvl="0">
      <w:start w:val="1"/>
      <w:numFmt w:val="decimal"/>
      <w:lvlText w:val="%1)"/>
      <w:lvlJc w:val="left"/>
      <w:pPr>
        <w:ind w:left="360" w:hanging="360"/>
      </w:pPr>
      <w:rPr>
        <w:rFonts w:hint="default"/>
      </w:rPr>
    </w:lvl>
    <w:lvl w:ilvl="1">
      <w:start w:val="1"/>
      <w:numFmt w:val="decimal"/>
      <w:lvlText w:val="14.%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1" w15:restartNumberingAfterBreak="0">
    <w:nsid w:val="58A864D5"/>
    <w:multiLevelType w:val="multilevel"/>
    <w:tmpl w:val="0419001F"/>
    <w:numStyleLink w:val="111111"/>
  </w:abstractNum>
  <w:abstractNum w:abstractNumId="12"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1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1"/>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15"/>
  </w:num>
  <w:num w:numId="4">
    <w:abstractNumId w:val="14"/>
  </w:num>
  <w:num w:numId="5">
    <w:abstractNumId w:val="10"/>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3"/>
  </w:num>
  <w:num w:numId="10">
    <w:abstractNumId w:val="5"/>
  </w:num>
  <w:num w:numId="11">
    <w:abstractNumId w:val="8"/>
  </w:num>
  <w:num w:numId="12">
    <w:abstractNumId w:val="4"/>
  </w:num>
  <w:num w:numId="13">
    <w:abstractNumId w:val="12"/>
  </w:num>
  <w:num w:numId="14">
    <w:abstractNumId w:val="7"/>
  </w:num>
  <w:num w:numId="15">
    <w:abstractNumId w:val="0"/>
  </w:num>
  <w:num w:numId="16">
    <w:abstractNumId w:val="9"/>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11B10"/>
    <w:rsid w:val="000611B1"/>
    <w:rsid w:val="000A5B52"/>
    <w:rsid w:val="00106B09"/>
    <w:rsid w:val="00135AD5"/>
    <w:rsid w:val="001A1C0D"/>
    <w:rsid w:val="001A1D94"/>
    <w:rsid w:val="001B3AED"/>
    <w:rsid w:val="001C3718"/>
    <w:rsid w:val="001D61DC"/>
    <w:rsid w:val="001D6244"/>
    <w:rsid w:val="0020788D"/>
    <w:rsid w:val="002462B9"/>
    <w:rsid w:val="00254E2C"/>
    <w:rsid w:val="002654B5"/>
    <w:rsid w:val="002E4FEC"/>
    <w:rsid w:val="003546CC"/>
    <w:rsid w:val="00363D20"/>
    <w:rsid w:val="00382D8E"/>
    <w:rsid w:val="003A5F80"/>
    <w:rsid w:val="003E2E62"/>
    <w:rsid w:val="00452B6C"/>
    <w:rsid w:val="004721C0"/>
    <w:rsid w:val="0047789C"/>
    <w:rsid w:val="00482CFA"/>
    <w:rsid w:val="004B5AF9"/>
    <w:rsid w:val="004D6AB4"/>
    <w:rsid w:val="0052710B"/>
    <w:rsid w:val="0053498E"/>
    <w:rsid w:val="0053690F"/>
    <w:rsid w:val="00544E1E"/>
    <w:rsid w:val="0054568D"/>
    <w:rsid w:val="005735D5"/>
    <w:rsid w:val="005857FD"/>
    <w:rsid w:val="005B7657"/>
    <w:rsid w:val="005D2B1E"/>
    <w:rsid w:val="0060130A"/>
    <w:rsid w:val="00610734"/>
    <w:rsid w:val="00646878"/>
    <w:rsid w:val="0065117B"/>
    <w:rsid w:val="006756FA"/>
    <w:rsid w:val="006A2EA4"/>
    <w:rsid w:val="006C442A"/>
    <w:rsid w:val="00722F6A"/>
    <w:rsid w:val="00741FB4"/>
    <w:rsid w:val="0074738F"/>
    <w:rsid w:val="0075327C"/>
    <w:rsid w:val="00764959"/>
    <w:rsid w:val="00764AFD"/>
    <w:rsid w:val="007E7FCA"/>
    <w:rsid w:val="008067E7"/>
    <w:rsid w:val="0085329D"/>
    <w:rsid w:val="008A5AA2"/>
    <w:rsid w:val="008B361D"/>
    <w:rsid w:val="008B5EEF"/>
    <w:rsid w:val="008B7893"/>
    <w:rsid w:val="008E7BCB"/>
    <w:rsid w:val="00916348"/>
    <w:rsid w:val="00947593"/>
    <w:rsid w:val="0096764D"/>
    <w:rsid w:val="0097548C"/>
    <w:rsid w:val="00990EB1"/>
    <w:rsid w:val="009A43BF"/>
    <w:rsid w:val="009D357A"/>
    <w:rsid w:val="00A004AC"/>
    <w:rsid w:val="00A1790A"/>
    <w:rsid w:val="00A204D7"/>
    <w:rsid w:val="00A67350"/>
    <w:rsid w:val="00AB5D2A"/>
    <w:rsid w:val="00AF7BBF"/>
    <w:rsid w:val="00B06EF4"/>
    <w:rsid w:val="00B31A51"/>
    <w:rsid w:val="00B620D9"/>
    <w:rsid w:val="00B757EF"/>
    <w:rsid w:val="00B76B33"/>
    <w:rsid w:val="00B83A28"/>
    <w:rsid w:val="00BE034D"/>
    <w:rsid w:val="00BE7E84"/>
    <w:rsid w:val="00C4121C"/>
    <w:rsid w:val="00C554C3"/>
    <w:rsid w:val="00C65E3C"/>
    <w:rsid w:val="00C859C6"/>
    <w:rsid w:val="00CB2DE3"/>
    <w:rsid w:val="00CD30B3"/>
    <w:rsid w:val="00CE5C6D"/>
    <w:rsid w:val="00D06303"/>
    <w:rsid w:val="00D11B28"/>
    <w:rsid w:val="00D306CD"/>
    <w:rsid w:val="00D31429"/>
    <w:rsid w:val="00D36303"/>
    <w:rsid w:val="00D46CF8"/>
    <w:rsid w:val="00D53D73"/>
    <w:rsid w:val="00D75025"/>
    <w:rsid w:val="00DA3336"/>
    <w:rsid w:val="00E5524A"/>
    <w:rsid w:val="00E61059"/>
    <w:rsid w:val="00E704FE"/>
    <w:rsid w:val="00E757D1"/>
    <w:rsid w:val="00E94FD7"/>
    <w:rsid w:val="00ED5500"/>
    <w:rsid w:val="00F02C65"/>
    <w:rsid w:val="00F2301D"/>
    <w:rsid w:val="00F33B2C"/>
    <w:rsid w:val="00F46151"/>
    <w:rsid w:val="00F5192A"/>
    <w:rsid w:val="00F842DD"/>
    <w:rsid w:val="00F97E2F"/>
    <w:rsid w:val="00FC048F"/>
    <w:rsid w:val="00FE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8B74CF-BEC7-4F3C-8E33-9879E0AFF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025"/>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character" w:customStyle="1" w:styleId="10">
    <w:name w:val="Заголовок 1 Знак"/>
    <w:basedOn w:val="a0"/>
    <w:link w:val="1"/>
    <w:uiPriority w:val="9"/>
    <w:rsid w:val="003A5F80"/>
    <w:rPr>
      <w:rFonts w:asciiTheme="majorHAnsi" w:eastAsiaTheme="majorEastAsia" w:hAnsiTheme="majorHAnsi" w:cstheme="majorBidi"/>
      <w:color w:val="2E74B5" w:themeColor="accent1" w:themeShade="BF"/>
      <w:sz w:val="32"/>
      <w:szCs w:val="32"/>
    </w:rPr>
  </w:style>
  <w:style w:type="character" w:styleId="aa">
    <w:name w:val="Hyperlink"/>
    <w:basedOn w:val="a0"/>
    <w:uiPriority w:val="99"/>
    <w:unhideWhenUsed/>
    <w:rsid w:val="006C442A"/>
    <w:rPr>
      <w:color w:val="0563C1" w:themeColor="hyperlink"/>
      <w:u w:val="single"/>
    </w:rPr>
  </w:style>
  <w:style w:type="paragraph" w:styleId="ab">
    <w:name w:val="Balloon Text"/>
    <w:basedOn w:val="a"/>
    <w:link w:val="ac"/>
    <w:uiPriority w:val="99"/>
    <w:semiHidden/>
    <w:unhideWhenUsed/>
    <w:rsid w:val="002654B5"/>
    <w:rPr>
      <w:rFonts w:ascii="Segoe UI" w:hAnsi="Segoe UI" w:cs="Segoe UI"/>
      <w:sz w:val="18"/>
      <w:szCs w:val="18"/>
    </w:rPr>
  </w:style>
  <w:style w:type="character" w:customStyle="1" w:styleId="ac">
    <w:name w:val="Текст выноски Знак"/>
    <w:basedOn w:val="a0"/>
    <w:link w:val="ab"/>
    <w:uiPriority w:val="99"/>
    <w:semiHidden/>
    <w:rsid w:val="002654B5"/>
    <w:rPr>
      <w:rFonts w:ascii="Segoe UI" w:eastAsia="MS Mincho" w:hAnsi="Segoe UI" w:cs="Segoe UI"/>
      <w:sz w:val="18"/>
      <w:szCs w:val="1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apparova@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EB709-9041-4E6B-B692-8CA659D13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9854</Words>
  <Characters>56174</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65897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Данилова Татьяна Владимировна</cp:lastModifiedBy>
  <cp:revision>3</cp:revision>
  <cp:lastPrinted>2019-02-27T07:57:00Z</cp:lastPrinted>
  <dcterms:created xsi:type="dcterms:W3CDTF">2019-03-18T08:40:00Z</dcterms:created>
  <dcterms:modified xsi:type="dcterms:W3CDTF">2019-03-18T08:41:00Z</dcterms:modified>
</cp:coreProperties>
</file>